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B29A" w14:textId="77777777" w:rsidR="00C8173B" w:rsidRDefault="00607472" w:rsidP="00857AC0">
      <w:pPr>
        <w:spacing w:after="120" w:line="280" w:lineRule="exact"/>
        <w:ind w:left="9923"/>
      </w:pPr>
      <w:r>
        <w:t>УТВЕРЖДЕНО</w:t>
      </w:r>
    </w:p>
    <w:p w14:paraId="14CCBDC7" w14:textId="77777777" w:rsidR="00607472" w:rsidRDefault="00607472" w:rsidP="00866621">
      <w:pPr>
        <w:spacing w:line="192" w:lineRule="auto"/>
        <w:ind w:left="9923"/>
        <w:jc w:val="both"/>
      </w:pPr>
      <w:r>
        <w:t>Протокол комиссии ОАО «МИНСК КРИСТАЛЛ» - управляющая компания холдинга «МИНСК КРИСТАЛЛ ГРУПП» по противодействию коррупции</w:t>
      </w:r>
    </w:p>
    <w:p w14:paraId="0D992A47" w14:textId="5AF180FD" w:rsidR="00607472" w:rsidRDefault="000B2C1C" w:rsidP="00857AC0">
      <w:pPr>
        <w:spacing w:line="192" w:lineRule="auto"/>
        <w:ind w:left="9923"/>
      </w:pPr>
      <w:r>
        <w:t>2</w:t>
      </w:r>
      <w:r w:rsidR="0090652F">
        <w:t>6</w:t>
      </w:r>
      <w:r w:rsidR="00607472">
        <w:t>.0</w:t>
      </w:r>
      <w:r>
        <w:t>2</w:t>
      </w:r>
      <w:r w:rsidR="00607472">
        <w:t>.202</w:t>
      </w:r>
      <w:r>
        <w:t>6</w:t>
      </w:r>
      <w:r w:rsidR="00607472">
        <w:t xml:space="preserve"> № </w:t>
      </w:r>
      <w:r>
        <w:t>1</w:t>
      </w:r>
    </w:p>
    <w:p w14:paraId="47F794FF" w14:textId="77777777" w:rsidR="00607472" w:rsidRDefault="00607472"/>
    <w:p w14:paraId="001BE51D" w14:textId="77777777" w:rsidR="00607472" w:rsidRDefault="00607472" w:rsidP="00607472">
      <w:pPr>
        <w:spacing w:after="120"/>
      </w:pPr>
      <w:r>
        <w:t>ПЛАН</w:t>
      </w:r>
    </w:p>
    <w:p w14:paraId="49314148" w14:textId="208C32D4" w:rsidR="00607472" w:rsidRDefault="00607472" w:rsidP="00857AC0">
      <w:pPr>
        <w:spacing w:line="280" w:lineRule="exact"/>
        <w:ind w:right="8900"/>
        <w:jc w:val="both"/>
      </w:pPr>
      <w:r>
        <w:t>работы комиссии ОАО «МИНСК КРИСТАЛЛ» - управляющая компания холдинга «МИНСК КРИСТАЛЛ ГРУПП» по противодействию коррупции</w:t>
      </w:r>
      <w:r w:rsidR="000C6FD5">
        <w:t xml:space="preserve"> на 202</w:t>
      </w:r>
      <w:r w:rsidR="000B2C1C">
        <w:t>6</w:t>
      </w:r>
      <w:r w:rsidR="000C6FD5">
        <w:t xml:space="preserve"> год</w:t>
      </w:r>
    </w:p>
    <w:p w14:paraId="01A24665" w14:textId="77777777" w:rsidR="00607472" w:rsidRDefault="00607472"/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621"/>
        <w:gridCol w:w="8162"/>
        <w:gridCol w:w="2411"/>
        <w:gridCol w:w="3265"/>
      </w:tblGrid>
      <w:tr w:rsidR="00607472" w14:paraId="40941C29" w14:textId="77777777" w:rsidTr="00400E17">
        <w:trPr>
          <w:trHeight w:val="900"/>
          <w:jc w:val="center"/>
        </w:trPr>
        <w:tc>
          <w:tcPr>
            <w:tcW w:w="621" w:type="dxa"/>
            <w:vAlign w:val="center"/>
          </w:tcPr>
          <w:p w14:paraId="49734D62" w14:textId="77777777" w:rsidR="005165C1" w:rsidRDefault="00607472" w:rsidP="000C6FD5">
            <w:pPr>
              <w:spacing w:line="192" w:lineRule="auto"/>
              <w:jc w:val="center"/>
            </w:pPr>
            <w:r>
              <w:t>№</w:t>
            </w:r>
          </w:p>
          <w:p w14:paraId="676C8763" w14:textId="77777777" w:rsidR="00607472" w:rsidRDefault="00607472" w:rsidP="000C6FD5">
            <w:pPr>
              <w:spacing w:line="192" w:lineRule="auto"/>
              <w:jc w:val="center"/>
            </w:pPr>
            <w:r>
              <w:t>п/п</w:t>
            </w:r>
          </w:p>
        </w:tc>
        <w:tc>
          <w:tcPr>
            <w:tcW w:w="8162" w:type="dxa"/>
            <w:vAlign w:val="center"/>
          </w:tcPr>
          <w:p w14:paraId="4992BDA7" w14:textId="77777777" w:rsidR="00607472" w:rsidRDefault="00607472" w:rsidP="000C6FD5">
            <w:pPr>
              <w:spacing w:line="192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2411" w:type="dxa"/>
            <w:vAlign w:val="center"/>
          </w:tcPr>
          <w:p w14:paraId="1D827D99" w14:textId="77777777" w:rsidR="00AF1260" w:rsidRDefault="00607472" w:rsidP="000C6FD5">
            <w:pPr>
              <w:spacing w:line="192" w:lineRule="auto"/>
              <w:jc w:val="center"/>
            </w:pPr>
            <w:r>
              <w:t>Срок</w:t>
            </w:r>
          </w:p>
          <w:p w14:paraId="32190676" w14:textId="77777777" w:rsidR="00607472" w:rsidRDefault="00607472" w:rsidP="000C6FD5">
            <w:pPr>
              <w:spacing w:line="192" w:lineRule="auto"/>
              <w:jc w:val="center"/>
            </w:pPr>
            <w:r>
              <w:t>исполнения</w:t>
            </w:r>
          </w:p>
        </w:tc>
        <w:tc>
          <w:tcPr>
            <w:tcW w:w="3265" w:type="dxa"/>
            <w:vAlign w:val="center"/>
          </w:tcPr>
          <w:p w14:paraId="0519B955" w14:textId="77777777" w:rsidR="00AF1260" w:rsidRDefault="00607472" w:rsidP="000C6FD5">
            <w:pPr>
              <w:spacing w:line="192" w:lineRule="auto"/>
              <w:jc w:val="center"/>
            </w:pPr>
            <w:r>
              <w:t>Ответственные</w:t>
            </w:r>
          </w:p>
          <w:p w14:paraId="46E7AAE6" w14:textId="77777777" w:rsidR="00607472" w:rsidRDefault="00607472" w:rsidP="000C6FD5">
            <w:pPr>
              <w:spacing w:line="192" w:lineRule="auto"/>
              <w:jc w:val="center"/>
            </w:pPr>
            <w:r>
              <w:t>лица</w:t>
            </w:r>
          </w:p>
        </w:tc>
      </w:tr>
      <w:tr w:rsidR="004E04A4" w14:paraId="4F12A990" w14:textId="77777777" w:rsidTr="00400E17">
        <w:trPr>
          <w:jc w:val="center"/>
        </w:trPr>
        <w:tc>
          <w:tcPr>
            <w:tcW w:w="621" w:type="dxa"/>
          </w:tcPr>
          <w:p w14:paraId="0D092C3C" w14:textId="77777777" w:rsidR="005165C1" w:rsidRDefault="005165C1" w:rsidP="005165C1">
            <w:pPr>
              <w:jc w:val="center"/>
            </w:pPr>
            <w:r>
              <w:t>1</w:t>
            </w:r>
          </w:p>
        </w:tc>
        <w:tc>
          <w:tcPr>
            <w:tcW w:w="8162" w:type="dxa"/>
          </w:tcPr>
          <w:p w14:paraId="33F2BD62" w14:textId="77777777" w:rsidR="005165C1" w:rsidRDefault="005165C1" w:rsidP="005165C1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14:paraId="02582C4D" w14:textId="77777777" w:rsidR="005165C1" w:rsidRDefault="005165C1" w:rsidP="005165C1">
            <w:pPr>
              <w:jc w:val="center"/>
            </w:pPr>
            <w:r>
              <w:t>3</w:t>
            </w:r>
          </w:p>
        </w:tc>
        <w:tc>
          <w:tcPr>
            <w:tcW w:w="3265" w:type="dxa"/>
          </w:tcPr>
          <w:p w14:paraId="0BA83555" w14:textId="77777777" w:rsidR="005165C1" w:rsidRDefault="005165C1" w:rsidP="005165C1">
            <w:pPr>
              <w:jc w:val="center"/>
            </w:pPr>
            <w:r>
              <w:t>4</w:t>
            </w:r>
          </w:p>
        </w:tc>
      </w:tr>
      <w:tr w:rsidR="004E04A4" w14:paraId="43B25D38" w14:textId="77777777" w:rsidTr="00400E17">
        <w:trPr>
          <w:trHeight w:val="1052"/>
          <w:jc w:val="center"/>
        </w:trPr>
        <w:tc>
          <w:tcPr>
            <w:tcW w:w="621" w:type="dxa"/>
          </w:tcPr>
          <w:p w14:paraId="19FFE62D" w14:textId="77777777" w:rsidR="005165C1" w:rsidRDefault="005165C1" w:rsidP="007D7DE3">
            <w:pPr>
              <w:jc w:val="center"/>
            </w:pPr>
            <w:r>
              <w:t>1.</w:t>
            </w:r>
          </w:p>
        </w:tc>
        <w:tc>
          <w:tcPr>
            <w:tcW w:w="8162" w:type="dxa"/>
          </w:tcPr>
          <w:p w14:paraId="092E13FC" w14:textId="3564938A" w:rsidR="005165C1" w:rsidRDefault="005165C1" w:rsidP="000C6FD5">
            <w:pPr>
              <w:spacing w:line="192" w:lineRule="auto"/>
              <w:jc w:val="both"/>
            </w:pPr>
            <w:r>
              <w:rPr>
                <w:color w:val="000000"/>
                <w:lang w:eastAsia="ru-RU" w:bidi="ru-RU"/>
              </w:rPr>
              <w:t>Разрабо</w:t>
            </w:r>
            <w:r w:rsidR="000C6FD5">
              <w:rPr>
                <w:color w:val="000000"/>
                <w:lang w:eastAsia="ru-RU" w:bidi="ru-RU"/>
              </w:rPr>
              <w:t>тать</w:t>
            </w:r>
            <w:r>
              <w:rPr>
                <w:color w:val="000000"/>
                <w:lang w:eastAsia="ru-RU" w:bidi="ru-RU"/>
              </w:rPr>
              <w:t xml:space="preserve"> и </w:t>
            </w:r>
            <w:r w:rsidRPr="00A62C68">
              <w:rPr>
                <w:color w:val="000000"/>
                <w:lang w:eastAsia="ru-RU" w:bidi="ru-RU"/>
              </w:rPr>
              <w:t>утвер</w:t>
            </w:r>
            <w:r>
              <w:rPr>
                <w:color w:val="000000"/>
                <w:lang w:eastAsia="ru-RU" w:bidi="ru-RU"/>
              </w:rPr>
              <w:t>д</w:t>
            </w:r>
            <w:r w:rsidR="000C6FD5">
              <w:rPr>
                <w:color w:val="000000"/>
                <w:lang w:eastAsia="ru-RU" w:bidi="ru-RU"/>
              </w:rPr>
              <w:t>ить</w:t>
            </w:r>
            <w:r w:rsidRPr="00A62C68">
              <w:rPr>
                <w:color w:val="000000"/>
                <w:lang w:eastAsia="ru-RU" w:bidi="ru-RU"/>
              </w:rPr>
              <w:t xml:space="preserve"> план работы комиссии акционерного общества по противодействию коррупции на 202</w:t>
            </w:r>
            <w:r w:rsidR="000B2C1C">
              <w:rPr>
                <w:color w:val="000000"/>
                <w:lang w:eastAsia="ru-RU" w:bidi="ru-RU"/>
              </w:rPr>
              <w:t>6</w:t>
            </w:r>
            <w:r w:rsidRPr="00A62C68">
              <w:rPr>
                <w:color w:val="000000"/>
                <w:lang w:eastAsia="ru-RU" w:bidi="ru-RU"/>
              </w:rPr>
              <w:t xml:space="preserve"> год</w:t>
            </w:r>
          </w:p>
        </w:tc>
        <w:tc>
          <w:tcPr>
            <w:tcW w:w="2411" w:type="dxa"/>
          </w:tcPr>
          <w:p w14:paraId="47C15089" w14:textId="51DEFA27" w:rsidR="007D7DE3" w:rsidRDefault="00BA572A" w:rsidP="007D7DE3">
            <w:pPr>
              <w:jc w:val="center"/>
            </w:pPr>
            <w:r>
              <w:t>Ф</w:t>
            </w:r>
            <w:r w:rsidR="000B2C1C">
              <w:t>евраль</w:t>
            </w:r>
          </w:p>
          <w:p w14:paraId="5E3B7521" w14:textId="5116C184" w:rsidR="005165C1" w:rsidRDefault="005165C1" w:rsidP="007D7DE3">
            <w:pPr>
              <w:jc w:val="center"/>
            </w:pPr>
            <w:r>
              <w:t>202</w:t>
            </w:r>
            <w:r w:rsidR="000B2C1C">
              <w:t>6</w:t>
            </w:r>
            <w:r>
              <w:t xml:space="preserve"> г.</w:t>
            </w:r>
          </w:p>
        </w:tc>
        <w:tc>
          <w:tcPr>
            <w:tcW w:w="3265" w:type="dxa"/>
          </w:tcPr>
          <w:p w14:paraId="640492E3" w14:textId="1D4C3701" w:rsidR="005165C1" w:rsidRDefault="00DC03F6" w:rsidP="004E04A4">
            <w:pPr>
              <w:spacing w:line="192" w:lineRule="auto"/>
              <w:jc w:val="center"/>
            </w:pPr>
            <w:r>
              <w:t>С</w:t>
            </w:r>
            <w:r w:rsidR="005165C1">
              <w:t>екретарь</w:t>
            </w:r>
            <w:r w:rsidR="004E04A4">
              <w:t xml:space="preserve"> </w:t>
            </w:r>
            <w:r w:rsidR="005165C1">
              <w:t>комиссии</w:t>
            </w:r>
          </w:p>
          <w:p w14:paraId="2A095944" w14:textId="1678C82E" w:rsidR="000B2C1C" w:rsidRDefault="000B2C1C" w:rsidP="000B2C1C">
            <w:pPr>
              <w:spacing w:line="192" w:lineRule="auto"/>
              <w:jc w:val="center"/>
            </w:pPr>
            <w:r>
              <w:t>Заместители генерального директора по направлениям</w:t>
            </w:r>
          </w:p>
        </w:tc>
      </w:tr>
      <w:tr w:rsidR="004E04A4" w14:paraId="64A7F857" w14:textId="77777777" w:rsidTr="00400E17">
        <w:trPr>
          <w:trHeight w:val="1124"/>
          <w:jc w:val="center"/>
        </w:trPr>
        <w:tc>
          <w:tcPr>
            <w:tcW w:w="621" w:type="dxa"/>
          </w:tcPr>
          <w:p w14:paraId="2CAF0D2E" w14:textId="77777777" w:rsidR="005165C1" w:rsidRDefault="00AF1260" w:rsidP="007D7DE3">
            <w:pPr>
              <w:jc w:val="center"/>
            </w:pPr>
            <w:r>
              <w:t>2.</w:t>
            </w:r>
          </w:p>
        </w:tc>
        <w:tc>
          <w:tcPr>
            <w:tcW w:w="8162" w:type="dxa"/>
          </w:tcPr>
          <w:p w14:paraId="52995D66" w14:textId="77777777" w:rsidR="005165C1" w:rsidRDefault="00AF1260" w:rsidP="00400E17">
            <w:pPr>
              <w:pStyle w:val="1"/>
              <w:shd w:val="clear" w:color="auto" w:fill="auto"/>
              <w:spacing w:after="0" w:line="192" w:lineRule="auto"/>
              <w:ind w:firstLine="0"/>
              <w:jc w:val="both"/>
            </w:pPr>
            <w:r>
              <w:rPr>
                <w:color w:val="000000"/>
                <w:sz w:val="30"/>
                <w:szCs w:val="30"/>
                <w:lang w:eastAsia="ru-RU" w:bidi="ru-RU"/>
              </w:rPr>
              <w:t>Р</w:t>
            </w:r>
            <w:r w:rsidRPr="00A62C68">
              <w:rPr>
                <w:color w:val="000000"/>
                <w:sz w:val="30"/>
                <w:szCs w:val="30"/>
                <w:lang w:eastAsia="ru-RU" w:bidi="ru-RU"/>
              </w:rPr>
              <w:t>ассмотре</w:t>
            </w:r>
            <w:r w:rsidR="000C6FD5">
              <w:rPr>
                <w:color w:val="000000"/>
                <w:sz w:val="30"/>
                <w:szCs w:val="30"/>
                <w:lang w:eastAsia="ru-RU" w:bidi="ru-RU"/>
              </w:rPr>
              <w:t>ть</w:t>
            </w:r>
            <w:r w:rsidRPr="00A62C68">
              <w:rPr>
                <w:color w:val="000000"/>
                <w:sz w:val="30"/>
                <w:szCs w:val="30"/>
                <w:lang w:eastAsia="ru-RU" w:bidi="ru-RU"/>
              </w:rPr>
              <w:t xml:space="preserve"> результат</w:t>
            </w:r>
            <w:r w:rsidR="000C6FD5">
              <w:rPr>
                <w:color w:val="000000"/>
                <w:sz w:val="30"/>
                <w:szCs w:val="30"/>
                <w:lang w:eastAsia="ru-RU" w:bidi="ru-RU"/>
              </w:rPr>
              <w:t>ы</w:t>
            </w:r>
            <w:r w:rsidRPr="00A62C68">
              <w:rPr>
                <w:color w:val="000000"/>
                <w:sz w:val="30"/>
                <w:szCs w:val="30"/>
                <w:lang w:eastAsia="ru-RU" w:bidi="ru-RU"/>
              </w:rPr>
              <w:t xml:space="preserve"> проведения в акционерном обществе годовой инвентаризации активов на предмет обеспечения учета</w:t>
            </w:r>
            <w:r w:rsidR="00400E17">
              <w:rPr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Pr="00A62C68">
              <w:rPr>
                <w:color w:val="000000"/>
                <w:sz w:val="30"/>
                <w:szCs w:val="30"/>
                <w:lang w:eastAsia="ru-RU" w:bidi="ru-RU"/>
              </w:rPr>
              <w:t>и сохранности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 xml:space="preserve"> товарно-материальных ценностей</w:t>
            </w:r>
          </w:p>
        </w:tc>
        <w:tc>
          <w:tcPr>
            <w:tcW w:w="2411" w:type="dxa"/>
          </w:tcPr>
          <w:p w14:paraId="60A0FB07" w14:textId="489894F1" w:rsidR="007D7DE3" w:rsidRDefault="00BA572A" w:rsidP="00AF1260">
            <w:pPr>
              <w:jc w:val="center"/>
            </w:pPr>
            <w:r>
              <w:t>Ф</w:t>
            </w:r>
            <w:r w:rsidR="000B2C1C">
              <w:t>евраль</w:t>
            </w:r>
          </w:p>
          <w:p w14:paraId="1ACB27BE" w14:textId="54EDCCB0" w:rsidR="005165C1" w:rsidRDefault="00AF1260" w:rsidP="00AF1260">
            <w:pPr>
              <w:jc w:val="center"/>
            </w:pPr>
            <w:r>
              <w:t>202</w:t>
            </w:r>
            <w:r w:rsidR="000B2C1C">
              <w:t>6</w:t>
            </w:r>
            <w:r>
              <w:t xml:space="preserve"> г.</w:t>
            </w:r>
          </w:p>
        </w:tc>
        <w:tc>
          <w:tcPr>
            <w:tcW w:w="3265" w:type="dxa"/>
          </w:tcPr>
          <w:p w14:paraId="7EC06296" w14:textId="77777777" w:rsidR="00AE0438" w:rsidRDefault="00AF1260" w:rsidP="005C7348">
            <w:pPr>
              <w:spacing w:line="192" w:lineRule="auto"/>
              <w:jc w:val="center"/>
            </w:pPr>
            <w:r>
              <w:t>Главный</w:t>
            </w:r>
          </w:p>
          <w:p w14:paraId="35930808" w14:textId="77777777" w:rsidR="005165C1" w:rsidRDefault="00AF1260" w:rsidP="005C7348">
            <w:pPr>
              <w:spacing w:line="192" w:lineRule="auto"/>
              <w:jc w:val="center"/>
            </w:pPr>
            <w:r>
              <w:t>бухгалтер</w:t>
            </w:r>
          </w:p>
        </w:tc>
      </w:tr>
      <w:tr w:rsidR="007C2347" w14:paraId="75E0D77E" w14:textId="77777777" w:rsidTr="00FA20BD">
        <w:trPr>
          <w:trHeight w:val="2518"/>
          <w:jc w:val="center"/>
        </w:trPr>
        <w:tc>
          <w:tcPr>
            <w:tcW w:w="621" w:type="dxa"/>
          </w:tcPr>
          <w:p w14:paraId="32B8CD19" w14:textId="2493C0F7" w:rsidR="007C2347" w:rsidRDefault="007C2347" w:rsidP="00FA20BD">
            <w:pPr>
              <w:jc w:val="center"/>
            </w:pPr>
            <w:r>
              <w:lastRenderedPageBreak/>
              <w:t>3.</w:t>
            </w:r>
          </w:p>
        </w:tc>
        <w:tc>
          <w:tcPr>
            <w:tcW w:w="8162" w:type="dxa"/>
          </w:tcPr>
          <w:p w14:paraId="76A10CE6" w14:textId="77777777" w:rsidR="007C2347" w:rsidRDefault="007C2347" w:rsidP="00FA20BD">
            <w:pPr>
              <w:spacing w:line="192" w:lineRule="auto"/>
              <w:jc w:val="both"/>
            </w:pPr>
            <w:r w:rsidRPr="007D7DE3">
              <w:t>Размещать</w:t>
            </w:r>
            <w:r>
              <w:t xml:space="preserve"> и актуализировать</w:t>
            </w:r>
            <w:r w:rsidRPr="007D7DE3">
              <w:t xml:space="preserve"> на сайте акционерного общества, информационных стендах в</w:t>
            </w:r>
            <w:r>
              <w:t xml:space="preserve"> иных</w:t>
            </w:r>
            <w:r w:rsidRPr="007D7DE3">
              <w:t xml:space="preserve"> местах, доступных для всеобщего обозрения, информацию по вопросам противодействия коррупционным правонарушениям, в том числе выдержки из антикоррупционного законодательства,</w:t>
            </w:r>
            <w:r>
              <w:t xml:space="preserve"> </w:t>
            </w:r>
            <w:r w:rsidRPr="007D7DE3">
              <w:t>а также сведения о фактах коррупции, имеющих п</w:t>
            </w:r>
            <w:r>
              <w:t>овышенный общественный резонанс</w:t>
            </w:r>
          </w:p>
        </w:tc>
        <w:tc>
          <w:tcPr>
            <w:tcW w:w="2411" w:type="dxa"/>
          </w:tcPr>
          <w:p w14:paraId="1B78C513" w14:textId="4342BD52" w:rsidR="007C2347" w:rsidRDefault="00BA572A" w:rsidP="00FA20BD">
            <w:pPr>
              <w:jc w:val="center"/>
            </w:pPr>
            <w:r>
              <w:t>П</w:t>
            </w:r>
            <w:r w:rsidR="007C2347" w:rsidRPr="007F7733">
              <w:t>остоянно</w:t>
            </w:r>
          </w:p>
        </w:tc>
        <w:tc>
          <w:tcPr>
            <w:tcW w:w="3265" w:type="dxa"/>
          </w:tcPr>
          <w:p w14:paraId="032D2493" w14:textId="77777777" w:rsidR="007C2347" w:rsidRDefault="007C2347" w:rsidP="00FA20BD">
            <w:pPr>
              <w:jc w:val="center"/>
            </w:pPr>
            <w:r w:rsidRPr="007F7733">
              <w:rPr>
                <w:color w:val="000000"/>
                <w:lang w:eastAsia="ru-RU" w:bidi="ru-RU"/>
              </w:rPr>
              <w:t>Секретарь комиссии</w:t>
            </w:r>
          </w:p>
        </w:tc>
      </w:tr>
      <w:tr w:rsidR="007C2347" w14:paraId="1BD65DCF" w14:textId="77777777" w:rsidTr="007C2347">
        <w:trPr>
          <w:trHeight w:val="1292"/>
          <w:jc w:val="center"/>
        </w:trPr>
        <w:tc>
          <w:tcPr>
            <w:tcW w:w="621" w:type="dxa"/>
          </w:tcPr>
          <w:p w14:paraId="0816CFF3" w14:textId="77777777" w:rsidR="007C2347" w:rsidRDefault="007C2347" w:rsidP="006162AF">
            <w:pPr>
              <w:jc w:val="center"/>
            </w:pPr>
            <w:r>
              <w:t>4.</w:t>
            </w:r>
          </w:p>
        </w:tc>
        <w:tc>
          <w:tcPr>
            <w:tcW w:w="8162" w:type="dxa"/>
          </w:tcPr>
          <w:p w14:paraId="6E3453BF" w14:textId="77777777" w:rsidR="007C2347" w:rsidRPr="00400E17" w:rsidRDefault="007C2347" w:rsidP="00D41EBE">
            <w:pPr>
              <w:spacing w:line="192" w:lineRule="auto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Провести ежегодный внутренний аудит функционирования системы менеджмента по борьбе со взяточничеством</w:t>
            </w:r>
            <w:r>
              <w:rPr>
                <w:color w:val="000000"/>
                <w:lang w:eastAsia="ru-RU" w:bidi="ru-RU"/>
              </w:rPr>
              <w:br/>
              <w:t xml:space="preserve">в соответствии с </w:t>
            </w:r>
            <w:r w:rsidRPr="00D72E23">
              <w:t>СТБ ISO 37001-2020</w:t>
            </w:r>
          </w:p>
        </w:tc>
        <w:tc>
          <w:tcPr>
            <w:tcW w:w="2411" w:type="dxa"/>
          </w:tcPr>
          <w:p w14:paraId="2A737548" w14:textId="77777777" w:rsidR="007C2347" w:rsidRDefault="007C2347" w:rsidP="00D41EBE">
            <w:pPr>
              <w:spacing w:line="192" w:lineRule="auto"/>
              <w:jc w:val="center"/>
            </w:pPr>
            <w:r>
              <w:t>Согласно плану</w:t>
            </w:r>
          </w:p>
          <w:p w14:paraId="3C85FD30" w14:textId="3F34F3D0" w:rsidR="007C2347" w:rsidRDefault="007C2347" w:rsidP="00D41EBE">
            <w:pPr>
              <w:spacing w:line="192" w:lineRule="auto"/>
              <w:jc w:val="center"/>
            </w:pPr>
            <w:r>
              <w:t>на 2026 год</w:t>
            </w:r>
          </w:p>
        </w:tc>
        <w:tc>
          <w:tcPr>
            <w:tcW w:w="3265" w:type="dxa"/>
          </w:tcPr>
          <w:p w14:paraId="7B4EDF38" w14:textId="77777777" w:rsidR="007C2347" w:rsidRDefault="007C2347" w:rsidP="00D41EBE">
            <w:pPr>
              <w:spacing w:line="192" w:lineRule="auto"/>
              <w:jc w:val="center"/>
            </w:pPr>
            <w:r>
              <w:rPr>
                <w:color w:val="000000"/>
                <w:lang w:eastAsia="ru-RU" w:bidi="ru-RU"/>
              </w:rPr>
              <w:t>Группа внутреннего аудита</w:t>
            </w:r>
          </w:p>
        </w:tc>
      </w:tr>
      <w:tr w:rsidR="007C2347" w14:paraId="5BFC9333" w14:textId="77777777" w:rsidTr="007C2347">
        <w:trPr>
          <w:trHeight w:val="1834"/>
          <w:jc w:val="center"/>
        </w:trPr>
        <w:tc>
          <w:tcPr>
            <w:tcW w:w="621" w:type="dxa"/>
          </w:tcPr>
          <w:p w14:paraId="067356F1" w14:textId="5C6D296E" w:rsidR="007C2347" w:rsidRDefault="007C2347" w:rsidP="00FA20BD">
            <w:pPr>
              <w:jc w:val="center"/>
            </w:pPr>
            <w:r>
              <w:t>5.</w:t>
            </w:r>
          </w:p>
        </w:tc>
        <w:tc>
          <w:tcPr>
            <w:tcW w:w="8162" w:type="dxa"/>
          </w:tcPr>
          <w:p w14:paraId="11DB0118" w14:textId="3A1020CE" w:rsidR="007C2347" w:rsidRDefault="007C2347" w:rsidP="00FA20BD">
            <w:pPr>
              <w:spacing w:line="192" w:lineRule="auto"/>
              <w:jc w:val="both"/>
            </w:pPr>
            <w:r>
              <w:t>Проа</w:t>
            </w:r>
            <w:r w:rsidRPr="00996352">
              <w:t xml:space="preserve">нализировать эффективность загранкомандировок работников акционерного общества и организаций, входящих в состав холдинга «МИНСК КРИСТАЛЛ ГРУПП», в целях </w:t>
            </w:r>
            <w:r>
              <w:t xml:space="preserve">оценки их рациональности, возможного </w:t>
            </w:r>
            <w:r w:rsidRPr="00996352">
              <w:t>выявления</w:t>
            </w:r>
            <w:r>
              <w:br/>
            </w:r>
            <w:r w:rsidRPr="00996352">
              <w:t>и устранения причин и условий, способствующих коррупции</w:t>
            </w:r>
          </w:p>
        </w:tc>
        <w:tc>
          <w:tcPr>
            <w:tcW w:w="2411" w:type="dxa"/>
          </w:tcPr>
          <w:p w14:paraId="098D64A8" w14:textId="77777777" w:rsidR="007C2347" w:rsidRDefault="007C2347" w:rsidP="00FA20BD">
            <w:pPr>
              <w:spacing w:line="192" w:lineRule="auto"/>
              <w:jc w:val="center"/>
            </w:pPr>
            <w:r>
              <w:t>Первое полугодие</w:t>
            </w:r>
          </w:p>
          <w:p w14:paraId="19C5A946" w14:textId="16D42E11" w:rsidR="007C2347" w:rsidRDefault="007C2347" w:rsidP="00FA20BD">
            <w:pPr>
              <w:spacing w:line="192" w:lineRule="auto"/>
              <w:jc w:val="center"/>
            </w:pPr>
            <w:r>
              <w:t>2026 г.</w:t>
            </w:r>
          </w:p>
        </w:tc>
        <w:tc>
          <w:tcPr>
            <w:tcW w:w="3265" w:type="dxa"/>
          </w:tcPr>
          <w:p w14:paraId="4EFB94B5" w14:textId="77777777" w:rsidR="007C2347" w:rsidRDefault="007C2347" w:rsidP="00FA20BD">
            <w:pPr>
              <w:spacing w:line="192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Управление внешнеэкономической деятельности</w:t>
            </w:r>
          </w:p>
          <w:p w14:paraId="2484B906" w14:textId="77777777" w:rsidR="007C2347" w:rsidRDefault="007C2347" w:rsidP="00FA20BD">
            <w:pPr>
              <w:spacing w:line="192" w:lineRule="auto"/>
              <w:jc w:val="center"/>
              <w:rPr>
                <w:color w:val="000000"/>
                <w:lang w:eastAsia="ru-RU" w:bidi="ru-RU"/>
              </w:rPr>
            </w:pPr>
          </w:p>
          <w:p w14:paraId="27A765E4" w14:textId="289E3DD6" w:rsidR="007C2347" w:rsidRPr="00561AF2" w:rsidRDefault="003934A6" w:rsidP="003934A6">
            <w:pPr>
              <w:spacing w:line="192" w:lineRule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Управление</w:t>
            </w:r>
            <w:r w:rsidR="007C2347" w:rsidRPr="00AF7D92">
              <w:rPr>
                <w:color w:val="000000"/>
                <w:lang w:eastAsia="ru-RU" w:bidi="ru-RU"/>
              </w:rPr>
              <w:t xml:space="preserve"> безопасности</w:t>
            </w:r>
          </w:p>
        </w:tc>
      </w:tr>
      <w:tr w:rsidR="00EE6041" w14:paraId="5AF81C24" w14:textId="77777777" w:rsidTr="00997AC5">
        <w:trPr>
          <w:trHeight w:val="1721"/>
          <w:jc w:val="center"/>
        </w:trPr>
        <w:tc>
          <w:tcPr>
            <w:tcW w:w="621" w:type="dxa"/>
          </w:tcPr>
          <w:p w14:paraId="279AFE83" w14:textId="77777777" w:rsidR="00EE6041" w:rsidRDefault="00EE6041" w:rsidP="00997AC5">
            <w:pPr>
              <w:jc w:val="center"/>
            </w:pPr>
            <w:r>
              <w:t>6.</w:t>
            </w:r>
          </w:p>
        </w:tc>
        <w:tc>
          <w:tcPr>
            <w:tcW w:w="8162" w:type="dxa"/>
          </w:tcPr>
          <w:p w14:paraId="0022A5B6" w14:textId="501B1260" w:rsidR="00EE6041" w:rsidRDefault="00EE6041" w:rsidP="00997AC5">
            <w:pPr>
              <w:spacing w:line="192" w:lineRule="auto"/>
              <w:jc w:val="both"/>
            </w:pPr>
            <w:r>
              <w:t>Проверка соблюдения установленного порядка обращения со служебной информацией ограниченного распространения</w:t>
            </w:r>
            <w:r>
              <w:br/>
              <w:t>и информацией, составляющей коммерческую тайну</w:t>
            </w:r>
          </w:p>
        </w:tc>
        <w:tc>
          <w:tcPr>
            <w:tcW w:w="2411" w:type="dxa"/>
          </w:tcPr>
          <w:p w14:paraId="3F13F3FA" w14:textId="77777777" w:rsidR="00EE6041" w:rsidRDefault="00EE6041" w:rsidP="00EE6041">
            <w:pPr>
              <w:spacing w:line="192" w:lineRule="auto"/>
              <w:jc w:val="center"/>
            </w:pPr>
            <w:r>
              <w:t>Первое полугодие</w:t>
            </w:r>
          </w:p>
          <w:p w14:paraId="2F3996B3" w14:textId="7B839509" w:rsidR="00EE6041" w:rsidRDefault="00EE6041" w:rsidP="00EE6041">
            <w:pPr>
              <w:spacing w:line="192" w:lineRule="auto"/>
              <w:jc w:val="center"/>
            </w:pPr>
            <w:r>
              <w:t>2026 г.</w:t>
            </w:r>
          </w:p>
        </w:tc>
        <w:tc>
          <w:tcPr>
            <w:tcW w:w="3265" w:type="dxa"/>
          </w:tcPr>
          <w:p w14:paraId="5794EB77" w14:textId="77777777" w:rsidR="00EE6041" w:rsidRDefault="00EE6041" w:rsidP="00997AC5">
            <w:pPr>
              <w:spacing w:after="12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О.А.Игнатенко</w:t>
            </w:r>
          </w:p>
          <w:p w14:paraId="249B7D1E" w14:textId="79B56F05" w:rsidR="00EE6041" w:rsidRDefault="00EE6041" w:rsidP="00997AC5">
            <w:pPr>
              <w:spacing w:after="12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Ю.М.Юранов</w:t>
            </w:r>
          </w:p>
          <w:p w14:paraId="4F57161C" w14:textId="07DB5F7E" w:rsidR="00EE6041" w:rsidRPr="000B2C1C" w:rsidRDefault="00EE6041" w:rsidP="00997AC5">
            <w:pPr>
              <w:spacing w:after="12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О.В.Макаренко</w:t>
            </w:r>
          </w:p>
        </w:tc>
      </w:tr>
      <w:tr w:rsidR="007C2347" w14:paraId="09BBD318" w14:textId="77777777" w:rsidTr="00FA20BD">
        <w:trPr>
          <w:trHeight w:val="1721"/>
          <w:jc w:val="center"/>
        </w:trPr>
        <w:tc>
          <w:tcPr>
            <w:tcW w:w="621" w:type="dxa"/>
          </w:tcPr>
          <w:p w14:paraId="12843E8C" w14:textId="27C5B9C6" w:rsidR="007C2347" w:rsidRDefault="00EE6041" w:rsidP="00FA20BD">
            <w:pPr>
              <w:jc w:val="center"/>
            </w:pPr>
            <w:r>
              <w:lastRenderedPageBreak/>
              <w:t>7</w:t>
            </w:r>
            <w:r w:rsidR="007C2347">
              <w:t>.</w:t>
            </w:r>
          </w:p>
        </w:tc>
        <w:tc>
          <w:tcPr>
            <w:tcW w:w="8162" w:type="dxa"/>
          </w:tcPr>
          <w:p w14:paraId="76604C4F" w14:textId="31494E8A" w:rsidR="007C2347" w:rsidRDefault="007C2347" w:rsidP="00FA20BD">
            <w:pPr>
              <w:spacing w:line="192" w:lineRule="auto"/>
              <w:jc w:val="both"/>
            </w:pPr>
            <w:r w:rsidRPr="00A62C68">
              <w:rPr>
                <w:color w:val="000000"/>
                <w:lang w:eastAsia="ru-RU" w:bidi="ru-RU"/>
              </w:rPr>
              <w:t>Заслушать</w:t>
            </w:r>
            <w:r w:rsidR="009C59E3">
              <w:rPr>
                <w:color w:val="000000"/>
                <w:lang w:eastAsia="ru-RU" w:bidi="ru-RU"/>
              </w:rPr>
              <w:t xml:space="preserve"> отчет</w:t>
            </w:r>
            <w:r w:rsidRPr="00A62C68">
              <w:rPr>
                <w:color w:val="000000"/>
                <w:lang w:eastAsia="ru-RU" w:bidi="ru-RU"/>
              </w:rPr>
              <w:t xml:space="preserve"> </w:t>
            </w:r>
            <w:r w:rsidR="009C59E3">
              <w:rPr>
                <w:color w:val="000000"/>
                <w:lang w:eastAsia="ru-RU" w:bidi="ru-RU"/>
              </w:rPr>
              <w:t>руководителя дочерней компании холдинга «МИНСК КРИСТАЛЛ ГРУПП»</w:t>
            </w:r>
            <w:r w:rsidRPr="00A62C68">
              <w:rPr>
                <w:color w:val="000000"/>
                <w:lang w:eastAsia="ru-RU" w:bidi="ru-RU"/>
              </w:rPr>
              <w:t xml:space="preserve"> о проводимой работе по профилактике и противодей</w:t>
            </w:r>
            <w:r>
              <w:rPr>
                <w:color w:val="000000"/>
                <w:lang w:eastAsia="ru-RU" w:bidi="ru-RU"/>
              </w:rPr>
              <w:t>ствию коррупционных проявлений</w:t>
            </w:r>
          </w:p>
        </w:tc>
        <w:tc>
          <w:tcPr>
            <w:tcW w:w="2411" w:type="dxa"/>
          </w:tcPr>
          <w:p w14:paraId="675C6F87" w14:textId="2EC40CC2" w:rsidR="007C2347" w:rsidRDefault="00520C82" w:rsidP="00FA20BD">
            <w:pPr>
              <w:spacing w:line="192" w:lineRule="auto"/>
              <w:jc w:val="center"/>
            </w:pPr>
            <w:r>
              <w:t>Ноябрь</w:t>
            </w:r>
            <w:r w:rsidR="007C2347">
              <w:t>-декабрь</w:t>
            </w:r>
          </w:p>
          <w:p w14:paraId="602F7F8F" w14:textId="77777777" w:rsidR="007C2347" w:rsidRDefault="007C2347" w:rsidP="00FA20BD">
            <w:pPr>
              <w:spacing w:line="192" w:lineRule="auto"/>
              <w:jc w:val="center"/>
            </w:pPr>
            <w:r>
              <w:t>2026 г.</w:t>
            </w:r>
          </w:p>
        </w:tc>
        <w:tc>
          <w:tcPr>
            <w:tcW w:w="3265" w:type="dxa"/>
          </w:tcPr>
          <w:p w14:paraId="03283E71" w14:textId="77777777" w:rsidR="007C2347" w:rsidRDefault="009C59E3" w:rsidP="003458DB">
            <w:pPr>
              <w:spacing w:after="12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Секретарь комиссии</w:t>
            </w:r>
          </w:p>
          <w:p w14:paraId="6547ACC4" w14:textId="3CF5EBCD" w:rsidR="009C59E3" w:rsidRPr="000B2C1C" w:rsidRDefault="009C59E3" w:rsidP="009C59E3">
            <w:pPr>
              <w:spacing w:after="120" w:line="280" w:lineRule="exact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Руководитель дочерней компании</w:t>
            </w:r>
          </w:p>
        </w:tc>
      </w:tr>
      <w:tr w:rsidR="007C2347" w14:paraId="6D82FDF3" w14:textId="77777777" w:rsidTr="00FA20BD">
        <w:trPr>
          <w:trHeight w:val="1721"/>
          <w:jc w:val="center"/>
        </w:trPr>
        <w:tc>
          <w:tcPr>
            <w:tcW w:w="621" w:type="dxa"/>
          </w:tcPr>
          <w:p w14:paraId="3D34FF62" w14:textId="7ECA2750" w:rsidR="007C2347" w:rsidRDefault="00EE6041" w:rsidP="00FA20BD">
            <w:pPr>
              <w:jc w:val="center"/>
            </w:pPr>
            <w:r>
              <w:t>8</w:t>
            </w:r>
            <w:r w:rsidR="003458DB">
              <w:t>.</w:t>
            </w:r>
          </w:p>
        </w:tc>
        <w:tc>
          <w:tcPr>
            <w:tcW w:w="8162" w:type="dxa"/>
          </w:tcPr>
          <w:p w14:paraId="35362B51" w14:textId="18CFC57E" w:rsidR="007C2347" w:rsidRDefault="003458DB" w:rsidP="00FA20BD">
            <w:pPr>
              <w:spacing w:line="192" w:lineRule="auto"/>
              <w:jc w:val="both"/>
            </w:pPr>
            <w:r w:rsidRPr="003458DB">
              <w:t>Заслушать на заседании комиссии отчет начальника производственного цеха № 8 о проводимой работе по профилактике правонарушений, создающих условия для коррупции, коррупционных правонарушений, а также о принимаемых мерах по сокращению просроченной дебиторской задолженности</w:t>
            </w:r>
          </w:p>
        </w:tc>
        <w:tc>
          <w:tcPr>
            <w:tcW w:w="2411" w:type="dxa"/>
          </w:tcPr>
          <w:p w14:paraId="30E24956" w14:textId="77777777" w:rsidR="003458DB" w:rsidRDefault="003458DB" w:rsidP="003458DB">
            <w:pPr>
              <w:spacing w:line="192" w:lineRule="auto"/>
              <w:jc w:val="center"/>
            </w:pPr>
            <w:r>
              <w:t>Первое полугодие</w:t>
            </w:r>
          </w:p>
          <w:p w14:paraId="035BAA3E" w14:textId="74242F92" w:rsidR="007C2347" w:rsidRDefault="003458DB" w:rsidP="003458DB">
            <w:pPr>
              <w:spacing w:line="192" w:lineRule="auto"/>
              <w:jc w:val="center"/>
            </w:pPr>
            <w:r>
              <w:t>2026 г.</w:t>
            </w:r>
          </w:p>
        </w:tc>
        <w:tc>
          <w:tcPr>
            <w:tcW w:w="3265" w:type="dxa"/>
          </w:tcPr>
          <w:p w14:paraId="58A92F28" w14:textId="170FF4AE" w:rsidR="003458DB" w:rsidRPr="000B2C1C" w:rsidRDefault="003458DB" w:rsidP="003458DB">
            <w:pPr>
              <w:spacing w:after="12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А.А.Пилипенко</w:t>
            </w:r>
          </w:p>
        </w:tc>
      </w:tr>
      <w:tr w:rsidR="003458DB" w14:paraId="41FD895B" w14:textId="77777777" w:rsidTr="003458DB">
        <w:trPr>
          <w:trHeight w:val="1252"/>
          <w:jc w:val="center"/>
        </w:trPr>
        <w:tc>
          <w:tcPr>
            <w:tcW w:w="621" w:type="dxa"/>
          </w:tcPr>
          <w:p w14:paraId="59435F20" w14:textId="0AA76833" w:rsidR="003458DB" w:rsidRDefault="00EE6041" w:rsidP="00FA20BD">
            <w:pPr>
              <w:jc w:val="center"/>
            </w:pPr>
            <w:r>
              <w:t>9</w:t>
            </w:r>
            <w:r w:rsidR="003458DB">
              <w:t>.</w:t>
            </w:r>
          </w:p>
        </w:tc>
        <w:tc>
          <w:tcPr>
            <w:tcW w:w="8162" w:type="dxa"/>
          </w:tcPr>
          <w:p w14:paraId="08A54457" w14:textId="77777777" w:rsidR="003458DB" w:rsidRDefault="003458DB" w:rsidP="00FA20BD">
            <w:pPr>
              <w:spacing w:line="192" w:lineRule="auto"/>
              <w:jc w:val="both"/>
            </w:pPr>
            <w:r w:rsidRPr="007C2347">
              <w:t>Рассмотреть результаты работы внутрихозяйственного контроля, оценить эффективность принимаемых мер по недопущению нарушений в финансово-хозяйственной деятельности акционерного общества</w:t>
            </w:r>
          </w:p>
        </w:tc>
        <w:tc>
          <w:tcPr>
            <w:tcW w:w="2411" w:type="dxa"/>
          </w:tcPr>
          <w:p w14:paraId="473B7ECB" w14:textId="277FE904" w:rsidR="003458DB" w:rsidRDefault="00BA572A" w:rsidP="00FA20BD">
            <w:pPr>
              <w:spacing w:line="192" w:lineRule="auto"/>
              <w:jc w:val="center"/>
            </w:pPr>
            <w:r>
              <w:t>Н</w:t>
            </w:r>
            <w:r w:rsidR="003458DB">
              <w:t>оябрь 2026 г.</w:t>
            </w:r>
          </w:p>
        </w:tc>
        <w:tc>
          <w:tcPr>
            <w:tcW w:w="3265" w:type="dxa"/>
          </w:tcPr>
          <w:p w14:paraId="507C0CA2" w14:textId="79A4E305" w:rsidR="003458DB" w:rsidRPr="003458DB" w:rsidRDefault="003458DB" w:rsidP="00FA20BD">
            <w:pPr>
              <w:spacing w:line="192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3458DB">
              <w:rPr>
                <w:sz w:val="28"/>
                <w:szCs w:val="28"/>
              </w:rPr>
              <w:t>Ведущий специалист по внутрихозяйственному контролю</w:t>
            </w:r>
          </w:p>
        </w:tc>
      </w:tr>
      <w:tr w:rsidR="003458DB" w14:paraId="2DD3CA2C" w14:textId="77777777" w:rsidTr="003458DB">
        <w:trPr>
          <w:trHeight w:val="1825"/>
          <w:jc w:val="center"/>
        </w:trPr>
        <w:tc>
          <w:tcPr>
            <w:tcW w:w="621" w:type="dxa"/>
          </w:tcPr>
          <w:p w14:paraId="1E34473D" w14:textId="540E9886" w:rsidR="003458DB" w:rsidRDefault="00D000B1" w:rsidP="00FA20BD">
            <w:pPr>
              <w:jc w:val="center"/>
            </w:pPr>
            <w:r>
              <w:t>10</w:t>
            </w:r>
            <w:r w:rsidR="003458DB">
              <w:t>.</w:t>
            </w:r>
          </w:p>
        </w:tc>
        <w:tc>
          <w:tcPr>
            <w:tcW w:w="8162" w:type="dxa"/>
          </w:tcPr>
          <w:p w14:paraId="569DAA34" w14:textId="77777777" w:rsidR="003458DB" w:rsidRDefault="003458DB" w:rsidP="00FA20BD">
            <w:pPr>
              <w:pStyle w:val="1"/>
              <w:shd w:val="clear" w:color="auto" w:fill="auto"/>
              <w:spacing w:after="0" w:line="192" w:lineRule="auto"/>
              <w:ind w:firstLine="0"/>
              <w:jc w:val="both"/>
            </w:pPr>
            <w:r w:rsidRPr="00A62C68">
              <w:rPr>
                <w:color w:val="000000"/>
                <w:sz w:val="30"/>
                <w:szCs w:val="30"/>
                <w:lang w:eastAsia="ru-RU" w:bidi="ru-RU"/>
              </w:rPr>
              <w:t>Рассм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>а</w:t>
            </w:r>
            <w:r w:rsidRPr="00A62C68">
              <w:rPr>
                <w:color w:val="000000"/>
                <w:sz w:val="30"/>
                <w:szCs w:val="30"/>
                <w:lang w:eastAsia="ru-RU" w:bidi="ru-RU"/>
              </w:rPr>
              <w:t>тр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>ивать на заседаниях комиссии</w:t>
            </w:r>
            <w:r w:rsidRPr="00A62C68">
              <w:rPr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>выявленные</w:t>
            </w:r>
            <w:r w:rsidRPr="00A62C68">
              <w:rPr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>факты</w:t>
            </w:r>
            <w:r w:rsidRPr="00A62C68">
              <w:rPr>
                <w:color w:val="000000"/>
                <w:sz w:val="30"/>
                <w:szCs w:val="30"/>
                <w:lang w:eastAsia="ru-RU" w:bidi="ru-RU"/>
              </w:rPr>
              <w:t xml:space="preserve"> нарушени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>й</w:t>
            </w:r>
            <w:r w:rsidRPr="00A62C68">
              <w:rPr>
                <w:color w:val="000000"/>
                <w:sz w:val="30"/>
                <w:szCs w:val="30"/>
                <w:lang w:eastAsia="ru-RU" w:bidi="ru-RU"/>
              </w:rPr>
              <w:t xml:space="preserve"> работниками 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>управляющей компании</w:t>
            </w:r>
            <w:r w:rsidRPr="00A62C68">
              <w:rPr>
                <w:color w:val="000000"/>
                <w:sz w:val="30"/>
                <w:szCs w:val="30"/>
                <w:lang w:eastAsia="ru-RU" w:bidi="ru-RU"/>
              </w:rPr>
              <w:t xml:space="preserve"> и дочерних компаний холдинга законодательства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 xml:space="preserve"> о борьбе с коррупцией</w:t>
            </w:r>
            <w:r w:rsidRPr="00A62C68">
              <w:rPr>
                <w:color w:val="000000"/>
                <w:sz w:val="30"/>
                <w:szCs w:val="30"/>
                <w:lang w:eastAsia="ru-RU" w:bidi="ru-RU"/>
              </w:rPr>
              <w:t xml:space="preserve">, применением к ним мер ответственности, устранением нарушений, их последствий, а также причин и условий, способствовавших совершению 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>нарушений</w:t>
            </w:r>
          </w:p>
        </w:tc>
        <w:tc>
          <w:tcPr>
            <w:tcW w:w="2411" w:type="dxa"/>
          </w:tcPr>
          <w:p w14:paraId="79976BD2" w14:textId="77777777" w:rsidR="003458DB" w:rsidRDefault="003458DB" w:rsidP="00FA20BD">
            <w:pPr>
              <w:pStyle w:val="1"/>
              <w:shd w:val="clear" w:color="auto" w:fill="auto"/>
              <w:spacing w:after="0" w:line="192" w:lineRule="auto"/>
              <w:ind w:firstLine="0"/>
              <w:jc w:val="center"/>
              <w:rPr>
                <w:color w:val="000000"/>
                <w:sz w:val="30"/>
                <w:szCs w:val="30"/>
                <w:lang w:eastAsia="ru-RU" w:bidi="ru-RU"/>
              </w:rPr>
            </w:pPr>
            <w:r>
              <w:rPr>
                <w:color w:val="000000"/>
                <w:sz w:val="30"/>
                <w:szCs w:val="30"/>
                <w:lang w:eastAsia="ru-RU" w:bidi="ru-RU"/>
              </w:rPr>
              <w:t>По мере</w:t>
            </w:r>
          </w:p>
          <w:p w14:paraId="41105CD0" w14:textId="77777777" w:rsidR="003458DB" w:rsidRDefault="003458DB" w:rsidP="00FA20BD">
            <w:pPr>
              <w:pStyle w:val="1"/>
              <w:shd w:val="clear" w:color="auto" w:fill="auto"/>
              <w:spacing w:after="0" w:line="192" w:lineRule="auto"/>
              <w:ind w:firstLine="0"/>
              <w:jc w:val="center"/>
              <w:rPr>
                <w:color w:val="000000"/>
                <w:sz w:val="30"/>
                <w:szCs w:val="30"/>
                <w:lang w:eastAsia="ru-RU" w:bidi="ru-RU"/>
              </w:rPr>
            </w:pPr>
            <w:r>
              <w:rPr>
                <w:color w:val="000000"/>
                <w:sz w:val="30"/>
                <w:szCs w:val="30"/>
                <w:lang w:eastAsia="ru-RU" w:bidi="ru-RU"/>
              </w:rPr>
              <w:t>поступления</w:t>
            </w:r>
          </w:p>
          <w:p w14:paraId="2BC5656A" w14:textId="77777777" w:rsidR="003458DB" w:rsidRDefault="003458DB" w:rsidP="00FA20BD">
            <w:pPr>
              <w:pStyle w:val="1"/>
              <w:shd w:val="clear" w:color="auto" w:fill="auto"/>
              <w:spacing w:after="0" w:line="192" w:lineRule="auto"/>
              <w:ind w:firstLine="0"/>
              <w:jc w:val="center"/>
            </w:pPr>
            <w:r>
              <w:rPr>
                <w:color w:val="000000"/>
                <w:sz w:val="30"/>
                <w:szCs w:val="30"/>
                <w:lang w:eastAsia="ru-RU" w:bidi="ru-RU"/>
              </w:rPr>
              <w:t>информации</w:t>
            </w:r>
          </w:p>
        </w:tc>
        <w:tc>
          <w:tcPr>
            <w:tcW w:w="3265" w:type="dxa"/>
          </w:tcPr>
          <w:p w14:paraId="4ED062C8" w14:textId="77777777" w:rsidR="003458DB" w:rsidRDefault="003458DB" w:rsidP="00FA20BD">
            <w:pPr>
              <w:pStyle w:val="1"/>
              <w:shd w:val="clear" w:color="auto" w:fill="auto"/>
              <w:spacing w:after="0" w:line="192" w:lineRule="auto"/>
              <w:ind w:firstLine="0"/>
              <w:jc w:val="center"/>
              <w:rPr>
                <w:color w:val="000000"/>
                <w:sz w:val="30"/>
                <w:szCs w:val="30"/>
                <w:lang w:eastAsia="ru-RU" w:bidi="ru-RU"/>
              </w:rPr>
            </w:pPr>
            <w:r w:rsidRPr="007F7733">
              <w:rPr>
                <w:color w:val="000000"/>
                <w:sz w:val="30"/>
                <w:szCs w:val="30"/>
                <w:lang w:eastAsia="ru-RU" w:bidi="ru-RU"/>
              </w:rPr>
              <w:t>Секретарь комиссии</w:t>
            </w:r>
          </w:p>
          <w:p w14:paraId="2B6A733E" w14:textId="77777777" w:rsidR="003458DB" w:rsidRPr="00561AF2" w:rsidRDefault="003458DB" w:rsidP="00FA20BD">
            <w:pPr>
              <w:pStyle w:val="1"/>
              <w:shd w:val="clear" w:color="auto" w:fill="auto"/>
              <w:spacing w:before="120" w:after="0" w:line="192" w:lineRule="auto"/>
              <w:ind w:firstLine="0"/>
              <w:jc w:val="center"/>
              <w:rPr>
                <w:color w:val="000000"/>
                <w:sz w:val="30"/>
                <w:szCs w:val="30"/>
                <w:lang w:eastAsia="ru-RU" w:bidi="ru-RU"/>
              </w:rPr>
            </w:pPr>
            <w:r>
              <w:rPr>
                <w:color w:val="000000"/>
                <w:sz w:val="30"/>
                <w:szCs w:val="30"/>
                <w:lang w:eastAsia="ru-RU" w:bidi="ru-RU"/>
              </w:rPr>
              <w:t>Руководители структурных подразделений</w:t>
            </w:r>
          </w:p>
        </w:tc>
      </w:tr>
      <w:tr w:rsidR="003458DB" w14:paraId="76FE96CD" w14:textId="77777777" w:rsidTr="00FA20BD">
        <w:trPr>
          <w:trHeight w:val="1130"/>
          <w:jc w:val="center"/>
        </w:trPr>
        <w:tc>
          <w:tcPr>
            <w:tcW w:w="621" w:type="dxa"/>
          </w:tcPr>
          <w:p w14:paraId="735C4F17" w14:textId="09AAD060" w:rsidR="003458DB" w:rsidRDefault="003458DB" w:rsidP="00FA20BD">
            <w:r>
              <w:t>1</w:t>
            </w:r>
            <w:r w:rsidR="00D000B1">
              <w:t>1</w:t>
            </w:r>
            <w:r>
              <w:t>.</w:t>
            </w:r>
          </w:p>
        </w:tc>
        <w:tc>
          <w:tcPr>
            <w:tcW w:w="8162" w:type="dxa"/>
          </w:tcPr>
          <w:p w14:paraId="375328DB" w14:textId="77777777" w:rsidR="003458DB" w:rsidRPr="007979CC" w:rsidRDefault="003458DB" w:rsidP="00FA20BD">
            <w:pPr>
              <w:spacing w:line="192" w:lineRule="auto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В пределах компетенции п</w:t>
            </w:r>
            <w:r w:rsidRPr="007979CC">
              <w:rPr>
                <w:color w:val="000000"/>
                <w:lang w:eastAsia="ru-RU" w:bidi="ru-RU"/>
              </w:rPr>
              <w:t xml:space="preserve">роводить </w:t>
            </w:r>
            <w:r>
              <w:rPr>
                <w:color w:val="000000"/>
                <w:lang w:eastAsia="ru-RU" w:bidi="ru-RU"/>
              </w:rPr>
              <w:t>проверку содержащихся</w:t>
            </w:r>
            <w:r>
              <w:rPr>
                <w:color w:val="000000"/>
                <w:lang w:eastAsia="ru-RU" w:bidi="ru-RU"/>
              </w:rPr>
              <w:br/>
              <w:t>в</w:t>
            </w:r>
            <w:r w:rsidRPr="007979CC">
              <w:rPr>
                <w:color w:val="000000"/>
                <w:lang w:eastAsia="ru-RU" w:bidi="ru-RU"/>
              </w:rPr>
              <w:t xml:space="preserve"> обращени</w:t>
            </w:r>
            <w:r>
              <w:rPr>
                <w:color w:val="000000"/>
                <w:lang w:eastAsia="ru-RU" w:bidi="ru-RU"/>
              </w:rPr>
              <w:t>ях</w:t>
            </w:r>
            <w:r w:rsidRPr="007979CC">
              <w:rPr>
                <w:color w:val="000000"/>
                <w:lang w:eastAsia="ru-RU" w:bidi="ru-RU"/>
              </w:rPr>
              <w:t xml:space="preserve"> граждан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7979CC">
              <w:rPr>
                <w:color w:val="000000"/>
                <w:lang w:eastAsia="ru-RU" w:bidi="ru-RU"/>
              </w:rPr>
              <w:t>и юридических лиц, в том числе анонимных,</w:t>
            </w:r>
            <w:r>
              <w:rPr>
                <w:color w:val="000000"/>
                <w:lang w:eastAsia="ru-RU" w:bidi="ru-RU"/>
              </w:rPr>
              <w:t xml:space="preserve"> сведений </w:t>
            </w:r>
            <w:r w:rsidRPr="007979CC">
              <w:rPr>
                <w:color w:val="000000"/>
                <w:lang w:eastAsia="ru-RU" w:bidi="ru-RU"/>
              </w:rPr>
              <w:t xml:space="preserve">фактах коррупции </w:t>
            </w:r>
            <w:r>
              <w:rPr>
                <w:color w:val="000000"/>
                <w:lang w:eastAsia="ru-RU" w:bidi="ru-RU"/>
              </w:rPr>
              <w:t>в акционерном обществе</w:t>
            </w:r>
          </w:p>
        </w:tc>
        <w:tc>
          <w:tcPr>
            <w:tcW w:w="2411" w:type="dxa"/>
          </w:tcPr>
          <w:p w14:paraId="0C532B02" w14:textId="77777777" w:rsidR="003458DB" w:rsidRDefault="003458DB" w:rsidP="00FA20BD">
            <w:pPr>
              <w:spacing w:line="192" w:lineRule="auto"/>
              <w:jc w:val="center"/>
            </w:pPr>
            <w:r>
              <w:t>По мере</w:t>
            </w:r>
          </w:p>
          <w:p w14:paraId="6DA5B035" w14:textId="77777777" w:rsidR="003458DB" w:rsidRDefault="003458DB" w:rsidP="00FA20BD">
            <w:pPr>
              <w:spacing w:line="192" w:lineRule="auto"/>
              <w:jc w:val="center"/>
            </w:pPr>
            <w:r>
              <w:t>поступления</w:t>
            </w:r>
          </w:p>
        </w:tc>
        <w:tc>
          <w:tcPr>
            <w:tcW w:w="3265" w:type="dxa"/>
          </w:tcPr>
          <w:p w14:paraId="47A3D5F5" w14:textId="0B36A2C6" w:rsidR="003458DB" w:rsidRDefault="003934A6" w:rsidP="00FA20BD">
            <w:pPr>
              <w:spacing w:line="192" w:lineRule="auto"/>
              <w:jc w:val="center"/>
            </w:pPr>
            <w:r>
              <w:rPr>
                <w:color w:val="000000"/>
                <w:lang w:eastAsia="ru-RU" w:bidi="ru-RU"/>
              </w:rPr>
              <w:t>Управление</w:t>
            </w:r>
            <w:r w:rsidRPr="00AF7D92">
              <w:rPr>
                <w:color w:val="000000"/>
                <w:lang w:eastAsia="ru-RU" w:bidi="ru-RU"/>
              </w:rPr>
              <w:t xml:space="preserve"> безопасности</w:t>
            </w:r>
          </w:p>
          <w:p w14:paraId="7353F583" w14:textId="77777777" w:rsidR="003458DB" w:rsidRDefault="003458DB" w:rsidP="00FA20BD">
            <w:pPr>
              <w:spacing w:before="120"/>
              <w:jc w:val="center"/>
            </w:pPr>
            <w:r>
              <w:t>Секретарь комиссии</w:t>
            </w:r>
          </w:p>
        </w:tc>
      </w:tr>
      <w:tr w:rsidR="00D000B1" w14:paraId="7575DAA0" w14:textId="77777777" w:rsidTr="00997AC5">
        <w:trPr>
          <w:trHeight w:val="2404"/>
          <w:jc w:val="center"/>
        </w:trPr>
        <w:tc>
          <w:tcPr>
            <w:tcW w:w="621" w:type="dxa"/>
          </w:tcPr>
          <w:p w14:paraId="22217276" w14:textId="77777777" w:rsidR="00D000B1" w:rsidRDefault="00D000B1" w:rsidP="00997AC5">
            <w:r>
              <w:lastRenderedPageBreak/>
              <w:t>12.</w:t>
            </w:r>
          </w:p>
        </w:tc>
        <w:tc>
          <w:tcPr>
            <w:tcW w:w="8162" w:type="dxa"/>
          </w:tcPr>
          <w:p w14:paraId="7830D27C" w14:textId="77777777" w:rsidR="00D000B1" w:rsidRPr="00C05F74" w:rsidRDefault="00D000B1" w:rsidP="00997AC5">
            <w:pPr>
              <w:spacing w:line="192" w:lineRule="auto"/>
              <w:jc w:val="both"/>
              <w:rPr>
                <w:color w:val="000000"/>
                <w:lang w:eastAsia="ru-RU" w:bidi="ru-RU"/>
              </w:rPr>
            </w:pPr>
            <w:r w:rsidRPr="00A62C68">
              <w:rPr>
                <w:color w:val="000000"/>
                <w:lang w:eastAsia="ru-RU" w:bidi="ru-RU"/>
              </w:rPr>
              <w:t>Проводить в соответствии с компетенцией мероприятия по выявлению и пресечению коррупционных проявлений, необоснованного и (или) недобросовестного посредничества при закупках товаров (работ, услуг) за счет собственных средств, а также недопущению, выявлению и урегулированию конфликтов интересов</w:t>
            </w:r>
          </w:p>
        </w:tc>
        <w:tc>
          <w:tcPr>
            <w:tcW w:w="2411" w:type="dxa"/>
          </w:tcPr>
          <w:p w14:paraId="0407D30A" w14:textId="77777777" w:rsidR="00D000B1" w:rsidRDefault="00D000B1" w:rsidP="00997AC5">
            <w:pPr>
              <w:jc w:val="center"/>
            </w:pPr>
            <w:r>
              <w:t>Постоянно</w:t>
            </w:r>
          </w:p>
        </w:tc>
        <w:tc>
          <w:tcPr>
            <w:tcW w:w="3265" w:type="dxa"/>
          </w:tcPr>
          <w:p w14:paraId="69BFA9F2" w14:textId="42F23549" w:rsidR="00D000B1" w:rsidRDefault="003934A6" w:rsidP="00997AC5">
            <w:pPr>
              <w:spacing w:line="192" w:lineRule="auto"/>
              <w:jc w:val="center"/>
            </w:pPr>
            <w:r>
              <w:rPr>
                <w:color w:val="000000"/>
                <w:lang w:eastAsia="ru-RU" w:bidi="ru-RU"/>
              </w:rPr>
              <w:t>Управление</w:t>
            </w:r>
            <w:r w:rsidRPr="00AF7D92">
              <w:rPr>
                <w:color w:val="000000"/>
                <w:lang w:eastAsia="ru-RU" w:bidi="ru-RU"/>
              </w:rPr>
              <w:t xml:space="preserve"> безопасности</w:t>
            </w:r>
          </w:p>
          <w:p w14:paraId="78E786CC" w14:textId="77777777" w:rsidR="00D000B1" w:rsidRDefault="00D000B1" w:rsidP="00997AC5">
            <w:pPr>
              <w:spacing w:line="192" w:lineRule="auto"/>
              <w:jc w:val="center"/>
            </w:pPr>
          </w:p>
          <w:p w14:paraId="652B30CD" w14:textId="77777777" w:rsidR="00D000B1" w:rsidRDefault="00D000B1" w:rsidP="00997AC5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3458DB">
              <w:rPr>
                <w:sz w:val="28"/>
                <w:szCs w:val="28"/>
              </w:rPr>
              <w:t>Ведущий специалист по внутрихозяйственному контролю</w:t>
            </w:r>
          </w:p>
          <w:p w14:paraId="44FC0981" w14:textId="77777777" w:rsidR="00D000B1" w:rsidRDefault="00D000B1" w:rsidP="00997AC5">
            <w:pPr>
              <w:spacing w:line="192" w:lineRule="auto"/>
              <w:jc w:val="center"/>
            </w:pPr>
          </w:p>
          <w:p w14:paraId="14057C52" w14:textId="77777777" w:rsidR="00D000B1" w:rsidRDefault="00D000B1" w:rsidP="00997AC5">
            <w:pPr>
              <w:spacing w:line="192" w:lineRule="auto"/>
              <w:jc w:val="center"/>
            </w:pPr>
            <w:r>
              <w:t>Отдел по правовой</w:t>
            </w:r>
          </w:p>
          <w:p w14:paraId="317F2331" w14:textId="77777777" w:rsidR="00D000B1" w:rsidRPr="003458DB" w:rsidRDefault="00D000B1" w:rsidP="00997AC5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t>и корпоративной работе</w:t>
            </w:r>
          </w:p>
        </w:tc>
      </w:tr>
      <w:tr w:rsidR="004E04A4" w14:paraId="1DC57F7A" w14:textId="77777777" w:rsidTr="007979CC">
        <w:trPr>
          <w:trHeight w:val="2404"/>
          <w:jc w:val="center"/>
        </w:trPr>
        <w:tc>
          <w:tcPr>
            <w:tcW w:w="621" w:type="dxa"/>
          </w:tcPr>
          <w:p w14:paraId="7951A4EB" w14:textId="5515F029" w:rsidR="005165C1" w:rsidRDefault="003458DB">
            <w:r>
              <w:t>1</w:t>
            </w:r>
            <w:r w:rsidR="00D000B1">
              <w:t>3</w:t>
            </w:r>
            <w:r w:rsidR="007979CC">
              <w:t>.</w:t>
            </w:r>
          </w:p>
        </w:tc>
        <w:tc>
          <w:tcPr>
            <w:tcW w:w="8162" w:type="dxa"/>
          </w:tcPr>
          <w:p w14:paraId="4C30C175" w14:textId="6F20393A" w:rsidR="005165C1" w:rsidRPr="00C05F74" w:rsidRDefault="00D000B1" w:rsidP="00C05F74">
            <w:pPr>
              <w:spacing w:line="192" w:lineRule="auto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Представление в управляющую компанию холдинга «МИНСК КРИСТАЛЛ ГРУПП» информации о проведенной в организации антикоррупционной работе и ее результатах</w:t>
            </w:r>
            <w:r>
              <w:rPr>
                <w:color w:val="000000"/>
                <w:lang w:eastAsia="ru-RU" w:bidi="ru-RU"/>
              </w:rPr>
              <w:br/>
              <w:t>в 2026 году</w:t>
            </w:r>
          </w:p>
        </w:tc>
        <w:tc>
          <w:tcPr>
            <w:tcW w:w="2411" w:type="dxa"/>
          </w:tcPr>
          <w:p w14:paraId="057A8989" w14:textId="3C4155EF" w:rsidR="005165C1" w:rsidRDefault="00D000B1" w:rsidP="00D669E3">
            <w:pPr>
              <w:jc w:val="center"/>
            </w:pPr>
            <w:r>
              <w:t>До 20 января 2027 г.</w:t>
            </w:r>
          </w:p>
        </w:tc>
        <w:tc>
          <w:tcPr>
            <w:tcW w:w="3265" w:type="dxa"/>
          </w:tcPr>
          <w:p w14:paraId="2CE30F0F" w14:textId="4510DCD1" w:rsidR="005165C1" w:rsidRPr="003458DB" w:rsidRDefault="00D000B1" w:rsidP="003458DB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t>Руководители организаций, входящих в состав холдинга «МИНСК КРИСТАЛЛ ГРУПП»</w:t>
            </w:r>
          </w:p>
        </w:tc>
      </w:tr>
    </w:tbl>
    <w:p w14:paraId="177BCA75" w14:textId="77777777" w:rsidR="00607472" w:rsidRDefault="00607472" w:rsidP="00566833">
      <w:pPr>
        <w:spacing w:line="360" w:lineRule="auto"/>
      </w:pPr>
    </w:p>
    <w:sectPr w:rsidR="00607472" w:rsidSect="007979CC">
      <w:headerReference w:type="default" r:id="rId7"/>
      <w:pgSz w:w="16838" w:h="11906" w:orient="landscape" w:code="9"/>
      <w:pgMar w:top="1701" w:right="1134" w:bottom="1134" w:left="1134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ED8E" w14:textId="77777777" w:rsidR="005F747A" w:rsidRDefault="005F747A" w:rsidP="005C7348">
      <w:r>
        <w:separator/>
      </w:r>
    </w:p>
  </w:endnote>
  <w:endnote w:type="continuationSeparator" w:id="0">
    <w:p w14:paraId="33A929D4" w14:textId="77777777" w:rsidR="005F747A" w:rsidRDefault="005F747A" w:rsidP="005C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2CC8" w14:textId="77777777" w:rsidR="005F747A" w:rsidRDefault="005F747A" w:rsidP="005C7348">
      <w:r>
        <w:separator/>
      </w:r>
    </w:p>
  </w:footnote>
  <w:footnote w:type="continuationSeparator" w:id="0">
    <w:p w14:paraId="44AB1041" w14:textId="77777777" w:rsidR="005F747A" w:rsidRDefault="005F747A" w:rsidP="005C7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0574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FBA5BD3" w14:textId="77777777" w:rsidR="005C7348" w:rsidRPr="007979CC" w:rsidRDefault="005C7348" w:rsidP="007979CC">
        <w:pPr>
          <w:pStyle w:val="a5"/>
          <w:jc w:val="center"/>
          <w:rPr>
            <w:sz w:val="28"/>
            <w:szCs w:val="28"/>
          </w:rPr>
        </w:pPr>
        <w:r w:rsidRPr="005C7348">
          <w:rPr>
            <w:sz w:val="28"/>
            <w:szCs w:val="28"/>
          </w:rPr>
          <w:fldChar w:fldCharType="begin"/>
        </w:r>
        <w:r w:rsidRPr="005C7348">
          <w:rPr>
            <w:sz w:val="28"/>
            <w:szCs w:val="28"/>
          </w:rPr>
          <w:instrText>PAGE   \* MERGEFORMAT</w:instrText>
        </w:r>
        <w:r w:rsidRPr="005C7348">
          <w:rPr>
            <w:sz w:val="28"/>
            <w:szCs w:val="28"/>
          </w:rPr>
          <w:fldChar w:fldCharType="separate"/>
        </w:r>
        <w:r w:rsidR="00C912AC">
          <w:rPr>
            <w:noProof/>
            <w:sz w:val="28"/>
            <w:szCs w:val="28"/>
          </w:rPr>
          <w:t>6</w:t>
        </w:r>
        <w:r w:rsidRPr="005C734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78DB"/>
    <w:multiLevelType w:val="multilevel"/>
    <w:tmpl w:val="D86EB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230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A4"/>
    <w:rsid w:val="0001567C"/>
    <w:rsid w:val="00083DD7"/>
    <w:rsid w:val="000B2C1C"/>
    <w:rsid w:val="000B3A3D"/>
    <w:rsid w:val="000C6FD5"/>
    <w:rsid w:val="000D2858"/>
    <w:rsid w:val="00140CAA"/>
    <w:rsid w:val="00161F78"/>
    <w:rsid w:val="001B5314"/>
    <w:rsid w:val="002203E2"/>
    <w:rsid w:val="002718A5"/>
    <w:rsid w:val="00283399"/>
    <w:rsid w:val="002936BD"/>
    <w:rsid w:val="002F23BA"/>
    <w:rsid w:val="003317B2"/>
    <w:rsid w:val="003458DB"/>
    <w:rsid w:val="00367A01"/>
    <w:rsid w:val="003934A6"/>
    <w:rsid w:val="003C21B6"/>
    <w:rsid w:val="003D6742"/>
    <w:rsid w:val="00400E17"/>
    <w:rsid w:val="00417AFA"/>
    <w:rsid w:val="004572A4"/>
    <w:rsid w:val="004806D2"/>
    <w:rsid w:val="004A160B"/>
    <w:rsid w:val="004E04A4"/>
    <w:rsid w:val="005165C1"/>
    <w:rsid w:val="00520C82"/>
    <w:rsid w:val="00561AF2"/>
    <w:rsid w:val="00566833"/>
    <w:rsid w:val="00575459"/>
    <w:rsid w:val="00577316"/>
    <w:rsid w:val="00587CCA"/>
    <w:rsid w:val="00591559"/>
    <w:rsid w:val="005A52CE"/>
    <w:rsid w:val="005B7596"/>
    <w:rsid w:val="005C7348"/>
    <w:rsid w:val="005F747A"/>
    <w:rsid w:val="00601BF6"/>
    <w:rsid w:val="00607472"/>
    <w:rsid w:val="006162AF"/>
    <w:rsid w:val="006346A5"/>
    <w:rsid w:val="00784ACA"/>
    <w:rsid w:val="00785872"/>
    <w:rsid w:val="0079011C"/>
    <w:rsid w:val="00797352"/>
    <w:rsid w:val="007979CC"/>
    <w:rsid w:val="007C2347"/>
    <w:rsid w:val="007D7DE3"/>
    <w:rsid w:val="00857AC0"/>
    <w:rsid w:val="00866621"/>
    <w:rsid w:val="0090652F"/>
    <w:rsid w:val="009512E2"/>
    <w:rsid w:val="00996352"/>
    <w:rsid w:val="009C157D"/>
    <w:rsid w:val="009C59E3"/>
    <w:rsid w:val="009F146C"/>
    <w:rsid w:val="00A063B7"/>
    <w:rsid w:val="00A47214"/>
    <w:rsid w:val="00A47B6D"/>
    <w:rsid w:val="00A517C6"/>
    <w:rsid w:val="00AD1A25"/>
    <w:rsid w:val="00AE0438"/>
    <w:rsid w:val="00AF1260"/>
    <w:rsid w:val="00B0171B"/>
    <w:rsid w:val="00B34673"/>
    <w:rsid w:val="00BA572A"/>
    <w:rsid w:val="00BC1BED"/>
    <w:rsid w:val="00C05F74"/>
    <w:rsid w:val="00C8173B"/>
    <w:rsid w:val="00C84C52"/>
    <w:rsid w:val="00C912AC"/>
    <w:rsid w:val="00CB43AA"/>
    <w:rsid w:val="00CE01A0"/>
    <w:rsid w:val="00CE673E"/>
    <w:rsid w:val="00D000B1"/>
    <w:rsid w:val="00D05726"/>
    <w:rsid w:val="00D56E50"/>
    <w:rsid w:val="00D669E3"/>
    <w:rsid w:val="00DA39F0"/>
    <w:rsid w:val="00DB0BEE"/>
    <w:rsid w:val="00DC03F6"/>
    <w:rsid w:val="00DC1CFF"/>
    <w:rsid w:val="00DC3A33"/>
    <w:rsid w:val="00DD0CD0"/>
    <w:rsid w:val="00DF754D"/>
    <w:rsid w:val="00E66D44"/>
    <w:rsid w:val="00EE6041"/>
    <w:rsid w:val="00F33319"/>
    <w:rsid w:val="00F876C3"/>
    <w:rsid w:val="00FA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3173"/>
  <w15:chartTrackingRefBased/>
  <w15:docId w15:val="{D89425CF-A0EE-4171-ACC4-1C6229FB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F1260"/>
    <w:rPr>
      <w:rFonts w:eastAsia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AF1260"/>
    <w:pPr>
      <w:widowControl w:val="0"/>
      <w:shd w:val="clear" w:color="auto" w:fill="FFFFFF"/>
      <w:spacing w:after="320" w:line="257" w:lineRule="auto"/>
      <w:ind w:firstLine="400"/>
    </w:pPr>
    <w:rPr>
      <w:rFonts w:eastAsia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C73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7348"/>
  </w:style>
  <w:style w:type="paragraph" w:styleId="a7">
    <w:name w:val="footer"/>
    <w:basedOn w:val="a"/>
    <w:link w:val="a8"/>
    <w:uiPriority w:val="99"/>
    <w:unhideWhenUsed/>
    <w:rsid w:val="005C73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7348"/>
  </w:style>
  <w:style w:type="paragraph" w:styleId="a9">
    <w:name w:val="Balloon Text"/>
    <w:basedOn w:val="a"/>
    <w:link w:val="aa"/>
    <w:uiPriority w:val="99"/>
    <w:semiHidden/>
    <w:unhideWhenUsed/>
    <w:rsid w:val="007973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7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 Денис</dc:creator>
  <cp:keywords/>
  <dc:description/>
  <cp:lastModifiedBy>Гирис Татьяна</cp:lastModifiedBy>
  <cp:revision>2</cp:revision>
  <cp:lastPrinted>2026-02-23T08:13:00Z</cp:lastPrinted>
  <dcterms:created xsi:type="dcterms:W3CDTF">2026-03-04T08:19:00Z</dcterms:created>
  <dcterms:modified xsi:type="dcterms:W3CDTF">2026-03-04T08:19:00Z</dcterms:modified>
</cp:coreProperties>
</file>