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4EC" w:rsidRPr="008A34EC" w:rsidRDefault="008A34EC" w:rsidP="00777CA2">
      <w:pPr>
        <w:rPr>
          <w:b/>
          <w:bCs/>
        </w:rPr>
      </w:pPr>
      <w:r w:rsidRPr="008A34EC">
        <w:rPr>
          <w:b/>
          <w:bCs/>
        </w:rPr>
        <w:t xml:space="preserve">Информация об эмитенте </w:t>
      </w:r>
    </w:p>
    <w:p w:rsidR="005941B5" w:rsidRPr="00226FBE" w:rsidRDefault="00D6723E" w:rsidP="00777CA2">
      <w:pPr>
        <w:rPr>
          <w:bCs/>
        </w:rPr>
      </w:pPr>
      <w:r>
        <w:rPr>
          <w:bCs/>
        </w:rPr>
        <w:t xml:space="preserve">4. </w:t>
      </w:r>
      <w:r w:rsidR="005941B5" w:rsidRPr="00226FBE">
        <w:rPr>
          <w:bCs/>
        </w:rPr>
        <w:t xml:space="preserve">Доля государства в уставном фонде эмитента (всего в </w:t>
      </w:r>
      <w:proofErr w:type="gramStart"/>
      <w:r w:rsidR="005941B5" w:rsidRPr="00226FBE">
        <w:rPr>
          <w:bCs/>
        </w:rPr>
        <w:t>%)  -</w:t>
      </w:r>
      <w:proofErr w:type="gramEnd"/>
      <w:r w:rsidR="005941B5" w:rsidRPr="00226FBE">
        <w:rPr>
          <w:bCs/>
        </w:rPr>
        <w:t xml:space="preserve"> 100%.</w:t>
      </w:r>
    </w:p>
    <w:p w:rsidR="005941B5" w:rsidRPr="00226FBE" w:rsidRDefault="005941B5" w:rsidP="00777CA2">
      <w:pPr>
        <w:rPr>
          <w:bCs/>
        </w:rPr>
      </w:pPr>
      <w:r w:rsidRPr="00226FBE">
        <w:rPr>
          <w:bCs/>
        </w:rPr>
        <w:t xml:space="preserve">Вид собственности </w:t>
      </w:r>
      <w:proofErr w:type="gramStart"/>
      <w:r w:rsidRPr="00226FBE">
        <w:rPr>
          <w:bCs/>
        </w:rPr>
        <w:t>-  республиканская</w:t>
      </w:r>
      <w:proofErr w:type="gramEnd"/>
      <w:r w:rsidRPr="00226FBE">
        <w:rPr>
          <w:bCs/>
        </w:rPr>
        <w:t xml:space="preserve">,   количество акций </w:t>
      </w:r>
      <w:r w:rsidR="00BA0E02">
        <w:rPr>
          <w:bCs/>
        </w:rPr>
        <w:t xml:space="preserve">  2167062</w:t>
      </w:r>
      <w:r w:rsidRPr="00226FBE">
        <w:rPr>
          <w:bCs/>
        </w:rPr>
        <w:t xml:space="preserve"> штук, доля в уставном фонде -100%.</w:t>
      </w:r>
    </w:p>
    <w:p w:rsidR="00087CFA" w:rsidRDefault="005941B5" w:rsidP="00777CA2">
      <w:pPr>
        <w:rPr>
          <w:bCs/>
        </w:rPr>
      </w:pPr>
      <w:r w:rsidRPr="00226FBE">
        <w:rPr>
          <w:bCs/>
        </w:rPr>
        <w:t xml:space="preserve">Количество </w:t>
      </w:r>
      <w:proofErr w:type="gramStart"/>
      <w:r w:rsidRPr="00226FBE">
        <w:rPr>
          <w:bCs/>
        </w:rPr>
        <w:t>акционеров  всего</w:t>
      </w:r>
      <w:proofErr w:type="gramEnd"/>
      <w:r w:rsidRPr="00226FBE">
        <w:rPr>
          <w:bCs/>
        </w:rPr>
        <w:t xml:space="preserve"> -1 лиц, в том числе юридических лиц -1 , из них нерезидентов Республики Беларусь – нет.  </w:t>
      </w:r>
    </w:p>
    <w:p w:rsidR="005941B5" w:rsidRPr="008A34EC" w:rsidRDefault="00D6723E" w:rsidP="00777CA2">
      <w:pPr>
        <w:rPr>
          <w:b/>
          <w:bCs/>
        </w:rPr>
      </w:pPr>
      <w:r>
        <w:rPr>
          <w:b/>
          <w:bCs/>
        </w:rPr>
        <w:t xml:space="preserve">5-6 </w:t>
      </w:r>
      <w:r w:rsidR="005941B5" w:rsidRPr="008A34EC">
        <w:rPr>
          <w:b/>
          <w:bCs/>
        </w:rPr>
        <w:t>Информация о дивидендах и акциях</w:t>
      </w: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60"/>
        <w:gridCol w:w="1304"/>
        <w:gridCol w:w="1211"/>
      </w:tblGrid>
      <w:tr w:rsidR="005941B5" w:rsidRPr="00226FBE" w:rsidTr="008A34EC">
        <w:tc>
          <w:tcPr>
            <w:tcW w:w="6379" w:type="dxa"/>
          </w:tcPr>
          <w:p w:rsidR="005941B5" w:rsidRPr="008B7F31" w:rsidRDefault="005941B5" w:rsidP="00777CA2">
            <w:pPr>
              <w:rPr>
                <w:bCs/>
                <w:sz w:val="20"/>
                <w:szCs w:val="20"/>
              </w:rPr>
            </w:pPr>
            <w:r w:rsidRPr="008B7F31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560" w:type="dxa"/>
          </w:tcPr>
          <w:p w:rsidR="005941B5" w:rsidRPr="008B7F31" w:rsidRDefault="005941B5" w:rsidP="00777CA2">
            <w:pPr>
              <w:rPr>
                <w:bCs/>
                <w:sz w:val="20"/>
                <w:szCs w:val="20"/>
              </w:rPr>
            </w:pPr>
            <w:r w:rsidRPr="008B7F31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304" w:type="dxa"/>
          </w:tcPr>
          <w:p w:rsidR="005941B5" w:rsidRPr="008B7F31" w:rsidRDefault="005941B5" w:rsidP="00777CA2">
            <w:pPr>
              <w:rPr>
                <w:bCs/>
                <w:sz w:val="20"/>
                <w:szCs w:val="20"/>
              </w:rPr>
            </w:pPr>
            <w:r w:rsidRPr="008B7F31">
              <w:rPr>
                <w:bCs/>
                <w:sz w:val="20"/>
                <w:szCs w:val="20"/>
              </w:rPr>
              <w:t xml:space="preserve">С начала года </w:t>
            </w:r>
          </w:p>
        </w:tc>
        <w:tc>
          <w:tcPr>
            <w:tcW w:w="1211" w:type="dxa"/>
          </w:tcPr>
          <w:p w:rsidR="005941B5" w:rsidRPr="008B7F31" w:rsidRDefault="005941B5" w:rsidP="00777CA2">
            <w:pPr>
              <w:rPr>
                <w:bCs/>
                <w:sz w:val="20"/>
                <w:szCs w:val="20"/>
              </w:rPr>
            </w:pPr>
            <w:r w:rsidRPr="008B7F31">
              <w:rPr>
                <w:bCs/>
                <w:sz w:val="20"/>
                <w:szCs w:val="20"/>
              </w:rPr>
              <w:t xml:space="preserve">За аналогичный период прошлого года </w:t>
            </w:r>
          </w:p>
        </w:tc>
      </w:tr>
      <w:tr w:rsidR="00BA0E02" w:rsidRPr="00226FBE" w:rsidTr="008A34EC">
        <w:tc>
          <w:tcPr>
            <w:tcW w:w="6379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 xml:space="preserve">Начислено на выплату дивидендов в данном отчетном периоде </w:t>
            </w:r>
          </w:p>
        </w:tc>
        <w:tc>
          <w:tcPr>
            <w:tcW w:w="1560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304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7160,00</w:t>
            </w:r>
          </w:p>
        </w:tc>
        <w:tc>
          <w:tcPr>
            <w:tcW w:w="1211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3571,00</w:t>
            </w:r>
          </w:p>
        </w:tc>
      </w:tr>
      <w:tr w:rsidR="00BA0E02" w:rsidRPr="00226FBE" w:rsidTr="008A34EC">
        <w:tc>
          <w:tcPr>
            <w:tcW w:w="6379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 xml:space="preserve">Фактически выплачено дивиденды в данном отчетном периоде </w:t>
            </w:r>
          </w:p>
        </w:tc>
        <w:tc>
          <w:tcPr>
            <w:tcW w:w="1560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304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7160,00</w:t>
            </w:r>
          </w:p>
        </w:tc>
        <w:tc>
          <w:tcPr>
            <w:tcW w:w="1211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3571,00</w:t>
            </w:r>
          </w:p>
        </w:tc>
      </w:tr>
      <w:tr w:rsidR="00BA0E02" w:rsidRPr="00226FBE" w:rsidTr="008A34EC">
        <w:tc>
          <w:tcPr>
            <w:tcW w:w="6379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 xml:space="preserve">Дивиденды, приходящиеся на одну </w:t>
            </w:r>
            <w:proofErr w:type="gramStart"/>
            <w:r w:rsidRPr="008B7F31">
              <w:rPr>
                <w:bCs/>
              </w:rPr>
              <w:t>акцию  (</w:t>
            </w:r>
            <w:proofErr w:type="gramEnd"/>
            <w:r w:rsidRPr="008B7F31">
              <w:rPr>
                <w:bCs/>
              </w:rPr>
              <w:t>включая налоги)</w:t>
            </w:r>
          </w:p>
        </w:tc>
        <w:tc>
          <w:tcPr>
            <w:tcW w:w="1560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304" w:type="dxa"/>
          </w:tcPr>
          <w:p w:rsidR="00BA0E02" w:rsidRDefault="008A34EC" w:rsidP="00BA0E02">
            <w:pPr>
              <w:rPr>
                <w:bCs/>
              </w:rPr>
            </w:pPr>
            <w:r>
              <w:rPr>
                <w:bCs/>
              </w:rPr>
              <w:t>3,304161</w:t>
            </w:r>
          </w:p>
          <w:p w:rsidR="008A34EC" w:rsidRPr="008B7F31" w:rsidRDefault="008A34EC" w:rsidP="00BA0E02">
            <w:pPr>
              <w:rPr>
                <w:bCs/>
              </w:rPr>
            </w:pPr>
          </w:p>
        </w:tc>
        <w:tc>
          <w:tcPr>
            <w:tcW w:w="1211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1,648080</w:t>
            </w:r>
          </w:p>
        </w:tc>
      </w:tr>
      <w:tr w:rsidR="00BA0E02" w:rsidRPr="00226FBE" w:rsidTr="008A34EC">
        <w:tc>
          <w:tcPr>
            <w:tcW w:w="6379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 xml:space="preserve">Дивиденды, фактически выплаченные на одну акцию (включая налоги) </w:t>
            </w:r>
          </w:p>
        </w:tc>
        <w:tc>
          <w:tcPr>
            <w:tcW w:w="1560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304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3,304161</w:t>
            </w:r>
          </w:p>
        </w:tc>
        <w:tc>
          <w:tcPr>
            <w:tcW w:w="1211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1,648080</w:t>
            </w:r>
          </w:p>
        </w:tc>
      </w:tr>
      <w:tr w:rsidR="00BA0E02" w:rsidRPr="00226FBE" w:rsidTr="008A34EC">
        <w:tc>
          <w:tcPr>
            <w:tcW w:w="6379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 xml:space="preserve">Обеспеченность акций имуществом общества </w:t>
            </w:r>
          </w:p>
        </w:tc>
        <w:tc>
          <w:tcPr>
            <w:tcW w:w="1560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304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143,58</w:t>
            </w:r>
          </w:p>
        </w:tc>
        <w:tc>
          <w:tcPr>
            <w:tcW w:w="1211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132,65</w:t>
            </w:r>
          </w:p>
        </w:tc>
      </w:tr>
      <w:tr w:rsidR="008A34EC" w:rsidRPr="00226FBE" w:rsidTr="008A34EC">
        <w:tc>
          <w:tcPr>
            <w:tcW w:w="6379" w:type="dxa"/>
          </w:tcPr>
          <w:p w:rsidR="008A34EC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Период, за который выплачивались дивиденды</w:t>
            </w:r>
          </w:p>
        </w:tc>
        <w:tc>
          <w:tcPr>
            <w:tcW w:w="1560" w:type="dxa"/>
          </w:tcPr>
          <w:p w:rsidR="008A34EC" w:rsidRDefault="008A34EC" w:rsidP="00BA0E02">
            <w:pPr>
              <w:rPr>
                <w:bCs/>
              </w:rPr>
            </w:pPr>
            <w:r>
              <w:rPr>
                <w:bCs/>
              </w:rPr>
              <w:t xml:space="preserve">месяц квартал год </w:t>
            </w:r>
          </w:p>
        </w:tc>
        <w:tc>
          <w:tcPr>
            <w:tcW w:w="1304" w:type="dxa"/>
          </w:tcPr>
          <w:p w:rsidR="008A34EC" w:rsidRDefault="008A34EC" w:rsidP="00BA0E02">
            <w:pPr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11" w:type="dxa"/>
          </w:tcPr>
          <w:p w:rsidR="008A34EC" w:rsidRDefault="008A34EC" w:rsidP="00BA0E02">
            <w:pPr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8A34EC" w:rsidRPr="00226FBE" w:rsidTr="008A34EC">
        <w:tc>
          <w:tcPr>
            <w:tcW w:w="6379" w:type="dxa"/>
          </w:tcPr>
          <w:p w:rsidR="008A34EC" w:rsidRDefault="008A34EC" w:rsidP="00BA0E02">
            <w:pPr>
              <w:rPr>
                <w:bCs/>
              </w:rPr>
            </w:pPr>
            <w:r>
              <w:rPr>
                <w:bCs/>
              </w:rPr>
              <w:t xml:space="preserve">Дата(даты) принятия решений о выплате дивидендов </w:t>
            </w:r>
          </w:p>
        </w:tc>
        <w:tc>
          <w:tcPr>
            <w:tcW w:w="1560" w:type="dxa"/>
          </w:tcPr>
          <w:p w:rsidR="008A34EC" w:rsidRDefault="008A34EC" w:rsidP="00BA0E02">
            <w:pPr>
              <w:rPr>
                <w:bCs/>
              </w:rPr>
            </w:pPr>
            <w:r>
              <w:rPr>
                <w:bCs/>
              </w:rPr>
              <w:t>число, месяц, год</w:t>
            </w:r>
          </w:p>
        </w:tc>
        <w:tc>
          <w:tcPr>
            <w:tcW w:w="1304" w:type="dxa"/>
          </w:tcPr>
          <w:p w:rsidR="008A34EC" w:rsidRDefault="008A34EC" w:rsidP="00BA0E02">
            <w:pPr>
              <w:rPr>
                <w:bCs/>
              </w:rPr>
            </w:pPr>
            <w:r>
              <w:rPr>
                <w:bCs/>
              </w:rPr>
              <w:t>30.03.2023</w:t>
            </w:r>
          </w:p>
        </w:tc>
        <w:tc>
          <w:tcPr>
            <w:tcW w:w="1211" w:type="dxa"/>
          </w:tcPr>
          <w:p w:rsidR="008A34EC" w:rsidRDefault="008A34EC" w:rsidP="00BA0E02">
            <w:pPr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8A34EC" w:rsidRPr="00226FBE" w:rsidTr="008A34EC">
        <w:tc>
          <w:tcPr>
            <w:tcW w:w="6379" w:type="dxa"/>
          </w:tcPr>
          <w:p w:rsidR="008A34EC" w:rsidRDefault="008A34EC" w:rsidP="00BA0E02">
            <w:pPr>
              <w:rPr>
                <w:bCs/>
              </w:rPr>
            </w:pPr>
            <w:r>
              <w:rPr>
                <w:bCs/>
              </w:rPr>
              <w:t xml:space="preserve">Срок (сроки) выплаты дивидендов </w:t>
            </w:r>
          </w:p>
        </w:tc>
        <w:tc>
          <w:tcPr>
            <w:tcW w:w="1560" w:type="dxa"/>
          </w:tcPr>
          <w:p w:rsidR="008A34EC" w:rsidRDefault="008A34EC" w:rsidP="00BA0E02">
            <w:pPr>
              <w:rPr>
                <w:bCs/>
              </w:rPr>
            </w:pPr>
            <w:r>
              <w:rPr>
                <w:bCs/>
              </w:rPr>
              <w:t xml:space="preserve">число, месяц, год </w:t>
            </w:r>
          </w:p>
        </w:tc>
        <w:tc>
          <w:tcPr>
            <w:tcW w:w="1304" w:type="dxa"/>
          </w:tcPr>
          <w:p w:rsidR="008A34EC" w:rsidRDefault="008A34EC" w:rsidP="00BA0E02">
            <w:pPr>
              <w:rPr>
                <w:bCs/>
              </w:rPr>
            </w:pPr>
            <w:r>
              <w:rPr>
                <w:bCs/>
              </w:rPr>
              <w:t>22.04.2023</w:t>
            </w:r>
          </w:p>
        </w:tc>
        <w:tc>
          <w:tcPr>
            <w:tcW w:w="1211" w:type="dxa"/>
          </w:tcPr>
          <w:p w:rsidR="008A34EC" w:rsidRDefault="008A34EC" w:rsidP="00BA0E02">
            <w:pPr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8A34EC" w:rsidRPr="00226FBE" w:rsidTr="008A34EC">
        <w:tc>
          <w:tcPr>
            <w:tcW w:w="6379" w:type="dxa"/>
          </w:tcPr>
          <w:p w:rsidR="008A34EC" w:rsidRDefault="008A34EC" w:rsidP="00BA0E02">
            <w:pPr>
              <w:rPr>
                <w:bCs/>
              </w:rPr>
            </w:pPr>
            <w:r w:rsidRPr="00226FBE">
              <w:rPr>
                <w:bCs/>
              </w:rPr>
              <w:t xml:space="preserve">Количество простых акций, находящихся на балансе общества   </w:t>
            </w:r>
            <w:r>
              <w:rPr>
                <w:bCs/>
              </w:rPr>
              <w:t xml:space="preserve"> </w:t>
            </w:r>
          </w:p>
        </w:tc>
        <w:tc>
          <w:tcPr>
            <w:tcW w:w="1560" w:type="dxa"/>
          </w:tcPr>
          <w:p w:rsidR="008A34EC" w:rsidRDefault="008A34EC" w:rsidP="00BA0E02">
            <w:pPr>
              <w:rPr>
                <w:bCs/>
              </w:rPr>
            </w:pPr>
            <w:r w:rsidRPr="00226FBE">
              <w:rPr>
                <w:bCs/>
              </w:rPr>
              <w:t>штук</w:t>
            </w:r>
          </w:p>
        </w:tc>
        <w:tc>
          <w:tcPr>
            <w:tcW w:w="1304" w:type="dxa"/>
          </w:tcPr>
          <w:p w:rsidR="008A34EC" w:rsidRDefault="008A34EC" w:rsidP="00BA0E02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1" w:type="dxa"/>
          </w:tcPr>
          <w:p w:rsidR="008A34EC" w:rsidRDefault="008A34EC" w:rsidP="00BA0E02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8A34EC" w:rsidRDefault="008A34EC" w:rsidP="00777CA2">
      <w:pPr>
        <w:rPr>
          <w:bCs/>
        </w:rPr>
      </w:pPr>
    </w:p>
    <w:p w:rsidR="005941B5" w:rsidRPr="008A34EC" w:rsidRDefault="00D6723E" w:rsidP="00777CA2">
      <w:pPr>
        <w:rPr>
          <w:b/>
          <w:bCs/>
        </w:rPr>
      </w:pPr>
      <w:r>
        <w:rPr>
          <w:b/>
          <w:bCs/>
        </w:rPr>
        <w:t xml:space="preserve">7. </w:t>
      </w:r>
      <w:r w:rsidR="005941B5" w:rsidRPr="008A34EC">
        <w:rPr>
          <w:b/>
          <w:bCs/>
        </w:rPr>
        <w:t xml:space="preserve">Отдельные результаты </w:t>
      </w:r>
      <w:r w:rsidR="008A34EC">
        <w:rPr>
          <w:b/>
          <w:bCs/>
        </w:rPr>
        <w:t>деятельности открытого акционерного общества: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8"/>
        <w:gridCol w:w="1410"/>
        <w:gridCol w:w="1542"/>
        <w:gridCol w:w="1794"/>
      </w:tblGrid>
      <w:tr w:rsidR="005941B5" w:rsidRPr="00226FBE" w:rsidTr="008B7F31">
        <w:tc>
          <w:tcPr>
            <w:tcW w:w="5637" w:type="dxa"/>
          </w:tcPr>
          <w:p w:rsidR="005941B5" w:rsidRPr="008B7F31" w:rsidRDefault="005941B5" w:rsidP="00777CA2">
            <w:pPr>
              <w:rPr>
                <w:bCs/>
              </w:rPr>
            </w:pPr>
            <w:r w:rsidRPr="008B7F31">
              <w:rPr>
                <w:bCs/>
              </w:rPr>
              <w:t xml:space="preserve">Показатель </w:t>
            </w:r>
          </w:p>
        </w:tc>
        <w:tc>
          <w:tcPr>
            <w:tcW w:w="1417" w:type="dxa"/>
          </w:tcPr>
          <w:p w:rsidR="005941B5" w:rsidRPr="008B7F31" w:rsidRDefault="005941B5" w:rsidP="00777CA2">
            <w:pPr>
              <w:rPr>
                <w:bCs/>
              </w:rPr>
            </w:pPr>
            <w:r w:rsidRPr="008B7F31">
              <w:rPr>
                <w:bCs/>
              </w:rPr>
              <w:t>Единица измерения</w:t>
            </w:r>
          </w:p>
        </w:tc>
        <w:tc>
          <w:tcPr>
            <w:tcW w:w="1559" w:type="dxa"/>
          </w:tcPr>
          <w:p w:rsidR="005941B5" w:rsidRPr="008B7F31" w:rsidRDefault="005941B5" w:rsidP="00777CA2">
            <w:pPr>
              <w:rPr>
                <w:bCs/>
              </w:rPr>
            </w:pPr>
            <w:r w:rsidRPr="008B7F31">
              <w:rPr>
                <w:bCs/>
              </w:rPr>
              <w:t xml:space="preserve">С начала года </w:t>
            </w:r>
          </w:p>
        </w:tc>
        <w:tc>
          <w:tcPr>
            <w:tcW w:w="1807" w:type="dxa"/>
          </w:tcPr>
          <w:p w:rsidR="005941B5" w:rsidRPr="008B7F31" w:rsidRDefault="005941B5" w:rsidP="00777CA2">
            <w:pPr>
              <w:rPr>
                <w:bCs/>
              </w:rPr>
            </w:pPr>
            <w:r w:rsidRPr="008B7F31">
              <w:rPr>
                <w:bCs/>
              </w:rPr>
              <w:t xml:space="preserve">За аналогичный период прошлого года </w:t>
            </w:r>
          </w:p>
        </w:tc>
      </w:tr>
      <w:tr w:rsidR="005941B5" w:rsidRPr="00226FBE" w:rsidTr="008B7F31">
        <w:tc>
          <w:tcPr>
            <w:tcW w:w="5637" w:type="dxa"/>
          </w:tcPr>
          <w:p w:rsidR="005941B5" w:rsidRPr="008B7F31" w:rsidRDefault="005941B5" w:rsidP="00777CA2">
            <w:pPr>
              <w:rPr>
                <w:bCs/>
              </w:rPr>
            </w:pPr>
            <w:r w:rsidRPr="008B7F31">
              <w:rPr>
                <w:bCs/>
              </w:rPr>
              <w:t>Выручка от реализации продукции, товаров, услуг</w:t>
            </w:r>
          </w:p>
        </w:tc>
        <w:tc>
          <w:tcPr>
            <w:tcW w:w="1417" w:type="dxa"/>
          </w:tcPr>
          <w:p w:rsidR="005941B5" w:rsidRPr="008B7F31" w:rsidRDefault="00BA0E02" w:rsidP="00777CA2">
            <w:pPr>
              <w:rPr>
                <w:bCs/>
              </w:rPr>
            </w:pPr>
            <w:r>
              <w:rPr>
                <w:bCs/>
              </w:rPr>
              <w:t>тыс</w:t>
            </w:r>
            <w:r w:rsidR="005941B5" w:rsidRPr="008B7F31">
              <w:rPr>
                <w:bCs/>
              </w:rPr>
              <w:t xml:space="preserve">. руб. </w:t>
            </w:r>
          </w:p>
        </w:tc>
        <w:tc>
          <w:tcPr>
            <w:tcW w:w="1559" w:type="dxa"/>
          </w:tcPr>
          <w:p w:rsidR="005941B5" w:rsidRPr="008B7F31" w:rsidRDefault="008A34EC" w:rsidP="00777CA2">
            <w:pPr>
              <w:rPr>
                <w:bCs/>
              </w:rPr>
            </w:pPr>
            <w:r>
              <w:rPr>
                <w:bCs/>
              </w:rPr>
              <w:t>223456,00</w:t>
            </w:r>
          </w:p>
        </w:tc>
        <w:tc>
          <w:tcPr>
            <w:tcW w:w="1807" w:type="dxa"/>
          </w:tcPr>
          <w:p w:rsidR="005941B5" w:rsidRPr="008B7F31" w:rsidRDefault="008A34EC" w:rsidP="00777CA2">
            <w:pPr>
              <w:rPr>
                <w:bCs/>
              </w:rPr>
            </w:pPr>
            <w:r>
              <w:rPr>
                <w:bCs/>
              </w:rPr>
              <w:t>219737,00</w:t>
            </w:r>
          </w:p>
        </w:tc>
      </w:tr>
      <w:tr w:rsidR="00BA0E02" w:rsidRPr="00226FBE" w:rsidTr="008B7F31">
        <w:tc>
          <w:tcPr>
            <w:tcW w:w="5637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>Себестоимость реализованной продукции, товаров,</w:t>
            </w:r>
            <w:r w:rsidR="008A34EC">
              <w:rPr>
                <w:bCs/>
              </w:rPr>
              <w:t xml:space="preserve"> </w:t>
            </w:r>
            <w:r w:rsidRPr="008B7F31">
              <w:rPr>
                <w:bCs/>
              </w:rPr>
              <w:t xml:space="preserve">работ, услуг, управленческие расходы, расходы на реализацию </w:t>
            </w:r>
          </w:p>
        </w:tc>
        <w:tc>
          <w:tcPr>
            <w:tcW w:w="1417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559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177160,00</w:t>
            </w:r>
          </w:p>
        </w:tc>
        <w:tc>
          <w:tcPr>
            <w:tcW w:w="1807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160762,00</w:t>
            </w:r>
          </w:p>
        </w:tc>
      </w:tr>
      <w:tr w:rsidR="00BA0E02" w:rsidRPr="00226FBE" w:rsidTr="008B7F31">
        <w:tc>
          <w:tcPr>
            <w:tcW w:w="5637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>Прибыль (убыток) до налогообложения</w:t>
            </w:r>
            <w:r w:rsidR="008A34EC">
              <w:rPr>
                <w:bCs/>
              </w:rPr>
              <w:t xml:space="preserve"> </w:t>
            </w:r>
            <w:r w:rsidR="00F04681">
              <w:rPr>
                <w:bCs/>
              </w:rPr>
              <w:t>–</w:t>
            </w:r>
            <w:r w:rsidRPr="008B7F31">
              <w:rPr>
                <w:bCs/>
              </w:rPr>
              <w:t xml:space="preserve"> всего</w:t>
            </w:r>
            <w:r w:rsidR="00F04681">
              <w:rPr>
                <w:bCs/>
              </w:rPr>
              <w:t xml:space="preserve"> </w:t>
            </w:r>
            <w:r w:rsidR="008A34EC">
              <w:rPr>
                <w:bCs/>
              </w:rPr>
              <w:t>(прибыль (убыток) отчетного периода)</w:t>
            </w:r>
          </w:p>
        </w:tc>
        <w:tc>
          <w:tcPr>
            <w:tcW w:w="1417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559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297960,00</w:t>
            </w:r>
          </w:p>
        </w:tc>
        <w:tc>
          <w:tcPr>
            <w:tcW w:w="1807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24397,00</w:t>
            </w:r>
          </w:p>
        </w:tc>
      </w:tr>
      <w:tr w:rsidR="00BA0E02" w:rsidRPr="00226FBE" w:rsidTr="008B7F31">
        <w:tc>
          <w:tcPr>
            <w:tcW w:w="5637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 xml:space="preserve">В том числе прибыль(убыток) от реализации продукции, товаров, </w:t>
            </w:r>
            <w:proofErr w:type="gramStart"/>
            <w:r w:rsidRPr="008B7F31">
              <w:rPr>
                <w:bCs/>
              </w:rPr>
              <w:t>работ ,</w:t>
            </w:r>
            <w:proofErr w:type="gramEnd"/>
            <w:r w:rsidRPr="008B7F31">
              <w:rPr>
                <w:bCs/>
              </w:rPr>
              <w:t xml:space="preserve"> услуг</w:t>
            </w:r>
          </w:p>
        </w:tc>
        <w:tc>
          <w:tcPr>
            <w:tcW w:w="1417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559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46296,00</w:t>
            </w:r>
          </w:p>
        </w:tc>
        <w:tc>
          <w:tcPr>
            <w:tcW w:w="1807" w:type="dxa"/>
          </w:tcPr>
          <w:p w:rsidR="00BA0E02" w:rsidRPr="008B7F31" w:rsidRDefault="008A34EC" w:rsidP="00BA0E02">
            <w:pPr>
              <w:rPr>
                <w:bCs/>
              </w:rPr>
            </w:pPr>
            <w:r>
              <w:rPr>
                <w:bCs/>
              </w:rPr>
              <w:t>58975,00</w:t>
            </w:r>
          </w:p>
        </w:tc>
      </w:tr>
      <w:tr w:rsidR="00BA0E02" w:rsidRPr="00226FBE" w:rsidTr="008B7F31">
        <w:tc>
          <w:tcPr>
            <w:tcW w:w="5637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>В том числе прочие доходы и расходы по текущей деятельности</w:t>
            </w:r>
          </w:p>
        </w:tc>
        <w:tc>
          <w:tcPr>
            <w:tcW w:w="1417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559" w:type="dxa"/>
          </w:tcPr>
          <w:p w:rsidR="00BA0E02" w:rsidRPr="008B7F31" w:rsidRDefault="00D6723E" w:rsidP="00BA0E02">
            <w:pPr>
              <w:rPr>
                <w:bCs/>
              </w:rPr>
            </w:pPr>
            <w:r>
              <w:rPr>
                <w:bCs/>
              </w:rPr>
              <w:t>-13255,00</w:t>
            </w:r>
          </w:p>
        </w:tc>
        <w:tc>
          <w:tcPr>
            <w:tcW w:w="1807" w:type="dxa"/>
          </w:tcPr>
          <w:p w:rsidR="00BA0E02" w:rsidRPr="008B7F31" w:rsidRDefault="00D6723E" w:rsidP="00BA0E02">
            <w:pPr>
              <w:rPr>
                <w:bCs/>
              </w:rPr>
            </w:pPr>
            <w:r>
              <w:rPr>
                <w:bCs/>
              </w:rPr>
              <w:t>-12623,00</w:t>
            </w:r>
          </w:p>
        </w:tc>
      </w:tr>
      <w:tr w:rsidR="00BA0E02" w:rsidRPr="00226FBE" w:rsidTr="008B7F31">
        <w:tc>
          <w:tcPr>
            <w:tcW w:w="5637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>В том числе прибыль от инвестиционной</w:t>
            </w:r>
            <w:r w:rsidR="00D6723E">
              <w:rPr>
                <w:bCs/>
              </w:rPr>
              <w:t xml:space="preserve"> и</w:t>
            </w:r>
            <w:r w:rsidRPr="008B7F31">
              <w:rPr>
                <w:bCs/>
              </w:rPr>
              <w:t xml:space="preserve"> </w:t>
            </w:r>
            <w:proofErr w:type="gramStart"/>
            <w:r w:rsidRPr="008B7F31">
              <w:rPr>
                <w:bCs/>
              </w:rPr>
              <w:t>финансовой  деятельности</w:t>
            </w:r>
            <w:proofErr w:type="gramEnd"/>
            <w:r w:rsidRPr="008B7F31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559" w:type="dxa"/>
          </w:tcPr>
          <w:p w:rsidR="00BA0E02" w:rsidRPr="008B7F31" w:rsidRDefault="00D6723E" w:rsidP="00BA0E02">
            <w:pPr>
              <w:rPr>
                <w:bCs/>
              </w:rPr>
            </w:pPr>
            <w:r>
              <w:rPr>
                <w:bCs/>
              </w:rPr>
              <w:t>-3245,00</w:t>
            </w:r>
          </w:p>
        </w:tc>
        <w:tc>
          <w:tcPr>
            <w:tcW w:w="1807" w:type="dxa"/>
          </w:tcPr>
          <w:p w:rsidR="00BA0E02" w:rsidRPr="008B7F31" w:rsidRDefault="00D6723E" w:rsidP="00BA0E02">
            <w:pPr>
              <w:rPr>
                <w:bCs/>
              </w:rPr>
            </w:pPr>
            <w:r>
              <w:rPr>
                <w:bCs/>
              </w:rPr>
              <w:t>-21955,00</w:t>
            </w:r>
          </w:p>
        </w:tc>
      </w:tr>
      <w:tr w:rsidR="00BA0E02" w:rsidRPr="00226FBE" w:rsidTr="008B7F31">
        <w:tc>
          <w:tcPr>
            <w:tcW w:w="5637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прибыли(дохода)</w:t>
            </w:r>
          </w:p>
        </w:tc>
        <w:tc>
          <w:tcPr>
            <w:tcW w:w="1417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559" w:type="dxa"/>
          </w:tcPr>
          <w:p w:rsidR="00BA0E02" w:rsidRPr="008B7F31" w:rsidRDefault="00D6723E" w:rsidP="00BA0E02">
            <w:pPr>
              <w:rPr>
                <w:bCs/>
              </w:rPr>
            </w:pPr>
            <w:r>
              <w:rPr>
                <w:bCs/>
              </w:rPr>
              <w:t>8343,00</w:t>
            </w:r>
          </w:p>
        </w:tc>
        <w:tc>
          <w:tcPr>
            <w:tcW w:w="1807" w:type="dxa"/>
          </w:tcPr>
          <w:p w:rsidR="00BA0E02" w:rsidRPr="008B7F31" w:rsidRDefault="00D6723E" w:rsidP="00BA0E02">
            <w:pPr>
              <w:rPr>
                <w:bCs/>
              </w:rPr>
            </w:pPr>
            <w:r>
              <w:rPr>
                <w:bCs/>
              </w:rPr>
              <w:t>7930,00</w:t>
            </w:r>
          </w:p>
        </w:tc>
      </w:tr>
      <w:tr w:rsidR="00BA0E02" w:rsidRPr="00226FBE" w:rsidTr="008B7F31">
        <w:tc>
          <w:tcPr>
            <w:tcW w:w="5637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>Чистая прибыль (убыток)</w:t>
            </w:r>
          </w:p>
        </w:tc>
        <w:tc>
          <w:tcPr>
            <w:tcW w:w="1417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559" w:type="dxa"/>
          </w:tcPr>
          <w:p w:rsidR="00BA0E02" w:rsidRPr="008B7F31" w:rsidRDefault="00D6723E" w:rsidP="00BA0E02">
            <w:pPr>
              <w:rPr>
                <w:bCs/>
              </w:rPr>
            </w:pPr>
            <w:r>
              <w:rPr>
                <w:bCs/>
              </w:rPr>
              <w:t>21453,00</w:t>
            </w:r>
          </w:p>
        </w:tc>
        <w:tc>
          <w:tcPr>
            <w:tcW w:w="1807" w:type="dxa"/>
          </w:tcPr>
          <w:p w:rsidR="00BA0E02" w:rsidRPr="008B7F31" w:rsidRDefault="00D6723E" w:rsidP="00BA0E02">
            <w:pPr>
              <w:rPr>
                <w:bCs/>
              </w:rPr>
            </w:pPr>
            <w:r>
              <w:rPr>
                <w:bCs/>
              </w:rPr>
              <w:t>16467,00</w:t>
            </w:r>
          </w:p>
        </w:tc>
      </w:tr>
      <w:tr w:rsidR="00BA0E02" w:rsidRPr="00226FBE" w:rsidTr="008B7F31">
        <w:tc>
          <w:tcPr>
            <w:tcW w:w="5637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>Нераспределенная прибыль (непокрытый убыток)</w:t>
            </w:r>
          </w:p>
        </w:tc>
        <w:tc>
          <w:tcPr>
            <w:tcW w:w="1417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559" w:type="dxa"/>
          </w:tcPr>
          <w:p w:rsidR="00BA0E02" w:rsidRPr="008B7F31" w:rsidRDefault="00D6723E" w:rsidP="00BA0E02">
            <w:pPr>
              <w:rPr>
                <w:bCs/>
              </w:rPr>
            </w:pPr>
            <w:r>
              <w:rPr>
                <w:bCs/>
              </w:rPr>
              <w:t>40710,00</w:t>
            </w:r>
          </w:p>
        </w:tc>
        <w:tc>
          <w:tcPr>
            <w:tcW w:w="1807" w:type="dxa"/>
          </w:tcPr>
          <w:p w:rsidR="00BA0E02" w:rsidRPr="008B7F31" w:rsidRDefault="00D6723E" w:rsidP="00BA0E02">
            <w:pPr>
              <w:rPr>
                <w:bCs/>
              </w:rPr>
            </w:pPr>
            <w:r>
              <w:rPr>
                <w:bCs/>
              </w:rPr>
              <w:t>26455,00</w:t>
            </w:r>
          </w:p>
        </w:tc>
      </w:tr>
      <w:tr w:rsidR="00BA0E02" w:rsidRPr="00226FBE" w:rsidTr="008B7F31">
        <w:tc>
          <w:tcPr>
            <w:tcW w:w="5637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 xml:space="preserve">Долгосрочная дебиторская задолженность </w:t>
            </w:r>
          </w:p>
        </w:tc>
        <w:tc>
          <w:tcPr>
            <w:tcW w:w="1417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559" w:type="dxa"/>
          </w:tcPr>
          <w:p w:rsidR="00BA0E02" w:rsidRPr="008B7F31" w:rsidRDefault="00D6723E" w:rsidP="00BA0E02">
            <w:pPr>
              <w:rPr>
                <w:bCs/>
              </w:rPr>
            </w:pPr>
            <w:r>
              <w:rPr>
                <w:bCs/>
              </w:rPr>
              <w:t>8,00</w:t>
            </w:r>
          </w:p>
        </w:tc>
        <w:tc>
          <w:tcPr>
            <w:tcW w:w="1807" w:type="dxa"/>
          </w:tcPr>
          <w:p w:rsidR="00BA0E02" w:rsidRPr="008B7F31" w:rsidRDefault="00D6723E" w:rsidP="00BA0E02">
            <w:pPr>
              <w:rPr>
                <w:bCs/>
              </w:rPr>
            </w:pPr>
            <w:r>
              <w:rPr>
                <w:bCs/>
              </w:rPr>
              <w:t>10,00</w:t>
            </w:r>
          </w:p>
        </w:tc>
      </w:tr>
      <w:tr w:rsidR="00BA0E02" w:rsidRPr="00226FBE" w:rsidTr="008B7F31">
        <w:tc>
          <w:tcPr>
            <w:tcW w:w="5637" w:type="dxa"/>
          </w:tcPr>
          <w:p w:rsidR="00BA0E02" w:rsidRPr="008B7F31" w:rsidRDefault="00BA0E02" w:rsidP="00BA0E02">
            <w:pPr>
              <w:rPr>
                <w:bCs/>
              </w:rPr>
            </w:pPr>
            <w:r w:rsidRPr="008B7F31">
              <w:rPr>
                <w:bCs/>
              </w:rPr>
              <w:t xml:space="preserve">Долгосрочные обязательства </w:t>
            </w:r>
          </w:p>
        </w:tc>
        <w:tc>
          <w:tcPr>
            <w:tcW w:w="1417" w:type="dxa"/>
          </w:tcPr>
          <w:p w:rsidR="00BA0E02" w:rsidRPr="008B7F31" w:rsidRDefault="00BA0E02" w:rsidP="00BA0E02">
            <w:pPr>
              <w:rPr>
                <w:bCs/>
              </w:rPr>
            </w:pPr>
            <w:r>
              <w:rPr>
                <w:bCs/>
              </w:rPr>
              <w:t>тыс</w:t>
            </w:r>
            <w:r w:rsidRPr="008B7F31">
              <w:rPr>
                <w:bCs/>
              </w:rPr>
              <w:t xml:space="preserve">. руб. </w:t>
            </w:r>
          </w:p>
        </w:tc>
        <w:tc>
          <w:tcPr>
            <w:tcW w:w="1559" w:type="dxa"/>
          </w:tcPr>
          <w:p w:rsidR="00BA0E02" w:rsidRPr="008B7F31" w:rsidRDefault="00D6723E" w:rsidP="00BA0E02">
            <w:pPr>
              <w:rPr>
                <w:bCs/>
              </w:rPr>
            </w:pPr>
            <w:r>
              <w:rPr>
                <w:bCs/>
              </w:rPr>
              <w:t>17909,00</w:t>
            </w:r>
          </w:p>
        </w:tc>
        <w:tc>
          <w:tcPr>
            <w:tcW w:w="1807" w:type="dxa"/>
          </w:tcPr>
          <w:p w:rsidR="00BA0E02" w:rsidRPr="008B7F31" w:rsidRDefault="00D6723E" w:rsidP="00BA0E02">
            <w:pPr>
              <w:rPr>
                <w:bCs/>
              </w:rPr>
            </w:pPr>
            <w:r>
              <w:rPr>
                <w:bCs/>
              </w:rPr>
              <w:t>21489,00</w:t>
            </w:r>
          </w:p>
        </w:tc>
      </w:tr>
      <w:tr w:rsidR="00BA0E02" w:rsidRPr="00226FBE" w:rsidTr="008B7F31">
        <w:tc>
          <w:tcPr>
            <w:tcW w:w="5637" w:type="dxa"/>
          </w:tcPr>
          <w:p w:rsidR="00BA0E02" w:rsidRPr="00D6723E" w:rsidRDefault="00D6723E" w:rsidP="00BA0E02">
            <w:pPr>
              <w:rPr>
                <w:b/>
                <w:bCs/>
              </w:rPr>
            </w:pPr>
            <w:r w:rsidRPr="00D6723E">
              <w:rPr>
                <w:b/>
                <w:bCs/>
              </w:rPr>
              <w:t xml:space="preserve">8. </w:t>
            </w:r>
            <w:r w:rsidR="00BA0E02" w:rsidRPr="00D6723E">
              <w:rPr>
                <w:b/>
                <w:bCs/>
              </w:rPr>
              <w:t xml:space="preserve">Среднесписочная численность работников </w:t>
            </w:r>
          </w:p>
        </w:tc>
        <w:tc>
          <w:tcPr>
            <w:tcW w:w="1417" w:type="dxa"/>
          </w:tcPr>
          <w:p w:rsidR="00BA0E02" w:rsidRPr="00D6723E" w:rsidRDefault="00BA0E02" w:rsidP="00BA0E02">
            <w:pPr>
              <w:rPr>
                <w:b/>
                <w:bCs/>
              </w:rPr>
            </w:pPr>
            <w:r w:rsidRPr="00D6723E">
              <w:rPr>
                <w:b/>
                <w:bCs/>
              </w:rPr>
              <w:t xml:space="preserve">тыс. руб. </w:t>
            </w:r>
          </w:p>
        </w:tc>
        <w:tc>
          <w:tcPr>
            <w:tcW w:w="1559" w:type="dxa"/>
          </w:tcPr>
          <w:p w:rsidR="00BA0E02" w:rsidRPr="00D6723E" w:rsidRDefault="00D6723E" w:rsidP="00BA0E02">
            <w:pPr>
              <w:rPr>
                <w:b/>
                <w:bCs/>
              </w:rPr>
            </w:pPr>
            <w:r w:rsidRPr="00D6723E">
              <w:rPr>
                <w:b/>
                <w:bCs/>
              </w:rPr>
              <w:t>1158</w:t>
            </w:r>
          </w:p>
        </w:tc>
        <w:tc>
          <w:tcPr>
            <w:tcW w:w="1807" w:type="dxa"/>
          </w:tcPr>
          <w:p w:rsidR="00BA0E02" w:rsidRPr="00D6723E" w:rsidRDefault="00D6723E" w:rsidP="00BA0E02">
            <w:pPr>
              <w:rPr>
                <w:b/>
                <w:bCs/>
              </w:rPr>
            </w:pPr>
            <w:r w:rsidRPr="00D6723E">
              <w:rPr>
                <w:b/>
                <w:bCs/>
              </w:rPr>
              <w:t>1170</w:t>
            </w:r>
          </w:p>
        </w:tc>
      </w:tr>
    </w:tbl>
    <w:p w:rsidR="005941B5" w:rsidRDefault="00D6723E" w:rsidP="00D6723E">
      <w:pPr>
        <w:jc w:val="both"/>
        <w:rPr>
          <w:bCs/>
        </w:rPr>
      </w:pPr>
      <w:r w:rsidRPr="00D6723E">
        <w:rPr>
          <w:b/>
          <w:bCs/>
        </w:rPr>
        <w:lastRenderedPageBreak/>
        <w:t>9</w:t>
      </w:r>
      <w:r>
        <w:rPr>
          <w:bCs/>
        </w:rPr>
        <w:t xml:space="preserve">. </w:t>
      </w:r>
      <w:r w:rsidR="005941B5" w:rsidRPr="00D6723E">
        <w:rPr>
          <w:b/>
          <w:bCs/>
        </w:rPr>
        <w:t>Основные виды продукции или виды деятельности, по которым получено двадцать и более процентов выручки от реализации товаров, продукции, работ,</w:t>
      </w:r>
      <w:r w:rsidRPr="00D6723E">
        <w:rPr>
          <w:b/>
          <w:bCs/>
        </w:rPr>
        <w:t xml:space="preserve"> </w:t>
      </w:r>
      <w:r w:rsidR="005941B5" w:rsidRPr="00D6723E">
        <w:rPr>
          <w:b/>
          <w:bCs/>
        </w:rPr>
        <w:t>услуг</w:t>
      </w:r>
      <w:r w:rsidR="005941B5" w:rsidRPr="00226FBE">
        <w:rPr>
          <w:bCs/>
        </w:rPr>
        <w:t xml:space="preserve"> </w:t>
      </w:r>
      <w:r>
        <w:rPr>
          <w:bCs/>
        </w:rPr>
        <w:t>–</w:t>
      </w:r>
      <w:r w:rsidR="005941B5" w:rsidRPr="00226FBE">
        <w:rPr>
          <w:bCs/>
        </w:rPr>
        <w:t xml:space="preserve"> </w:t>
      </w:r>
      <w:r>
        <w:rPr>
          <w:bCs/>
        </w:rPr>
        <w:t>производство дистиллированных алкогольных напитков - 93,3%.</w:t>
      </w:r>
    </w:p>
    <w:p w:rsidR="00D6723E" w:rsidRPr="00226FBE" w:rsidRDefault="00D6723E" w:rsidP="00777CA2">
      <w:pPr>
        <w:rPr>
          <w:bCs/>
        </w:rPr>
      </w:pPr>
    </w:p>
    <w:p w:rsidR="005941B5" w:rsidRDefault="00D6723E" w:rsidP="00777CA2">
      <w:pPr>
        <w:rPr>
          <w:bCs/>
        </w:rPr>
      </w:pPr>
      <w:r>
        <w:rPr>
          <w:b/>
          <w:bCs/>
        </w:rPr>
        <w:t xml:space="preserve">10. </w:t>
      </w:r>
      <w:r w:rsidR="005941B5" w:rsidRPr="00D6723E">
        <w:rPr>
          <w:b/>
          <w:bCs/>
        </w:rPr>
        <w:t>Дата проведения годового общего собрания акционеров, на котором утверждался годовой бухгалтерский баланс за отчетный год</w:t>
      </w:r>
      <w:r w:rsidR="005941B5" w:rsidRPr="00226FBE">
        <w:rPr>
          <w:bCs/>
        </w:rPr>
        <w:t xml:space="preserve"> – </w:t>
      </w:r>
      <w:r>
        <w:rPr>
          <w:bCs/>
        </w:rPr>
        <w:t>29.03</w:t>
      </w:r>
      <w:r w:rsidR="005941B5" w:rsidRPr="00226FBE">
        <w:rPr>
          <w:bCs/>
        </w:rPr>
        <w:t>.</w:t>
      </w:r>
      <w:r>
        <w:rPr>
          <w:bCs/>
        </w:rPr>
        <w:t xml:space="preserve">2024. </w:t>
      </w:r>
    </w:p>
    <w:p w:rsidR="00D6723E" w:rsidRDefault="00D6723E" w:rsidP="00777CA2">
      <w:pPr>
        <w:rPr>
          <w:bCs/>
        </w:rPr>
      </w:pPr>
    </w:p>
    <w:p w:rsidR="00D6723E" w:rsidRDefault="00D6723E" w:rsidP="00D6723E">
      <w:pPr>
        <w:jc w:val="both"/>
        <w:rPr>
          <w:bCs/>
        </w:rPr>
      </w:pPr>
      <w:r w:rsidRPr="00D6723E">
        <w:rPr>
          <w:b/>
          <w:bCs/>
        </w:rPr>
        <w:t>Дата подготовки аудиторского заключения по бухгалтерской (финансовой) отчетности</w:t>
      </w:r>
      <w:r>
        <w:rPr>
          <w:bCs/>
        </w:rPr>
        <w:t xml:space="preserve"> – 15.03.2024. </w:t>
      </w:r>
    </w:p>
    <w:p w:rsidR="00D6723E" w:rsidRDefault="00D6723E" w:rsidP="00D6723E">
      <w:pPr>
        <w:jc w:val="both"/>
        <w:rPr>
          <w:bCs/>
        </w:rPr>
      </w:pPr>
    </w:p>
    <w:p w:rsidR="00D6723E" w:rsidRDefault="00D6723E" w:rsidP="00D6723E">
      <w:pPr>
        <w:jc w:val="both"/>
        <w:rPr>
          <w:bCs/>
        </w:rPr>
      </w:pPr>
      <w:r w:rsidRPr="00D6723E">
        <w:rPr>
          <w:b/>
          <w:bCs/>
        </w:rPr>
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</w:r>
      <w:r>
        <w:rPr>
          <w:bCs/>
        </w:rPr>
        <w:t xml:space="preserve"> </w:t>
      </w:r>
      <w:r w:rsidRPr="00D6723E">
        <w:t xml:space="preserve"> </w:t>
      </w:r>
      <w:r w:rsidRPr="00D6723E">
        <w:rPr>
          <w:bCs/>
        </w:rPr>
        <w:t xml:space="preserve">ООО «ФБК-Бел», 220090, г. Минск, </w:t>
      </w:r>
      <w:proofErr w:type="spellStart"/>
      <w:r w:rsidRPr="00D6723E">
        <w:rPr>
          <w:bCs/>
        </w:rPr>
        <w:t>Логойский</w:t>
      </w:r>
      <w:proofErr w:type="spellEnd"/>
      <w:r w:rsidRPr="00D6723E">
        <w:rPr>
          <w:bCs/>
        </w:rPr>
        <w:t xml:space="preserve"> тракт, 22А, помещение 201-11, зарегистрировано решением Мингорисполкома 06.02.2009, УНП 690398039</w:t>
      </w:r>
    </w:p>
    <w:p w:rsidR="00D6723E" w:rsidRDefault="00D6723E" w:rsidP="00D6723E">
      <w:pPr>
        <w:jc w:val="both"/>
        <w:rPr>
          <w:bCs/>
        </w:rPr>
      </w:pPr>
    </w:p>
    <w:p w:rsidR="00D6723E" w:rsidRDefault="00D6723E" w:rsidP="00777CA2">
      <w:pPr>
        <w:rPr>
          <w:b/>
          <w:bCs/>
        </w:rPr>
      </w:pPr>
      <w:r w:rsidRPr="00D6723E">
        <w:rPr>
          <w:b/>
          <w:bCs/>
        </w:rPr>
        <w:t>Период, за который проводился аудит:</w:t>
      </w:r>
      <w:r w:rsidRPr="00D6723E">
        <w:t xml:space="preserve"> </w:t>
      </w:r>
      <w:r w:rsidRPr="00D6723E">
        <w:rPr>
          <w:bCs/>
        </w:rPr>
        <w:t>с 01.01.2023 по 31.12.2023</w:t>
      </w:r>
    </w:p>
    <w:p w:rsidR="00D6723E" w:rsidRDefault="00D6723E" w:rsidP="00777CA2">
      <w:pPr>
        <w:rPr>
          <w:b/>
          <w:bCs/>
        </w:rPr>
      </w:pPr>
    </w:p>
    <w:p w:rsidR="00D6723E" w:rsidRDefault="00D6723E" w:rsidP="00D6723E">
      <w:pPr>
        <w:jc w:val="both"/>
        <w:rPr>
          <w:bCs/>
        </w:rPr>
      </w:pPr>
      <w:r w:rsidRPr="00D6723E">
        <w:rPr>
          <w:b/>
          <w:bCs/>
        </w:rPr>
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</w:r>
      <w:r w:rsidRPr="00D6723E">
        <w:t xml:space="preserve"> </w:t>
      </w:r>
      <w:r w:rsidRPr="00D6723E">
        <w:rPr>
          <w:bCs/>
        </w:rPr>
        <w:t>Бухгалтерская отчетность достоверно во всех существенных аспектах отражает финансовое положение ОАО "МИНСК КРИСТАЛЛ" - управляющая компания холдинга "МИНСК КРИСТАЛЛ ГРУПП" по состоянию на 31 декабря 2023 года, финансовые результаты его деятельности и изменение его финансового положения, в том числе движение денежных средств, за год, закончившийся на указанную дату, в соответствии с законодательством Республики Беларусь.</w:t>
      </w:r>
    </w:p>
    <w:p w:rsidR="00D6723E" w:rsidRDefault="00D6723E" w:rsidP="00D6723E">
      <w:pPr>
        <w:jc w:val="both"/>
        <w:rPr>
          <w:bCs/>
        </w:rPr>
      </w:pPr>
    </w:p>
    <w:p w:rsidR="00D6723E" w:rsidRDefault="00D6723E" w:rsidP="00D6723E">
      <w:pPr>
        <w:jc w:val="both"/>
        <w:rPr>
          <w:bCs/>
        </w:rPr>
      </w:pPr>
      <w:r w:rsidRPr="00D6723E">
        <w:rPr>
          <w:bCs/>
        </w:rPr>
        <w:t>Дата и источник опубликования аудиторского заключения по бухгалтерской (финансовой) отчетности в полном объеме:</w:t>
      </w:r>
      <w:r w:rsidRPr="00D6723E">
        <w:t xml:space="preserve"> </w:t>
      </w:r>
      <w:r w:rsidRPr="00D6723E">
        <w:rPr>
          <w:bCs/>
        </w:rPr>
        <w:t>08 апреля 2024 года на ЕПФР и сайт ОАО "МИНСК КРИСТАЛЛ" - управляющая компания холдинга "МИНСК КРИСТАЛЛ ГРУПП"</w:t>
      </w:r>
      <w:r>
        <w:rPr>
          <w:bCs/>
        </w:rPr>
        <w:t>.</w:t>
      </w:r>
    </w:p>
    <w:p w:rsidR="00D6723E" w:rsidRDefault="00D6723E" w:rsidP="00D6723E">
      <w:pPr>
        <w:jc w:val="both"/>
        <w:rPr>
          <w:bCs/>
        </w:rPr>
      </w:pPr>
    </w:p>
    <w:p w:rsidR="00A910A3" w:rsidRDefault="00A910A3" w:rsidP="00A910A3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6723E" w:rsidRDefault="00A910A3" w:rsidP="00D6723E">
      <w:pPr>
        <w:jc w:val="both"/>
        <w:rPr>
          <w:bCs/>
        </w:rPr>
      </w:pPr>
      <w:r>
        <w:rPr>
          <w:bCs/>
        </w:rPr>
        <w:t>13. Сведения о применении открытым акционерным обществом Свода правил корпоративного поведения:</w:t>
      </w:r>
      <w:r w:rsidR="00D93CC4">
        <w:rPr>
          <w:bCs/>
        </w:rPr>
        <w:t xml:space="preserve"> не применяются</w:t>
      </w:r>
      <w:r>
        <w:rPr>
          <w:bCs/>
        </w:rPr>
        <w:t xml:space="preserve">   </w:t>
      </w:r>
    </w:p>
    <w:p w:rsidR="00A910A3" w:rsidRDefault="00A910A3" w:rsidP="00D6723E">
      <w:pPr>
        <w:jc w:val="both"/>
        <w:rPr>
          <w:bCs/>
        </w:rPr>
      </w:pPr>
    </w:p>
    <w:p w:rsidR="00A910A3" w:rsidRDefault="00A910A3" w:rsidP="00A910A3">
      <w:pPr>
        <w:jc w:val="both"/>
        <w:rPr>
          <w:sz w:val="20"/>
          <w:szCs w:val="20"/>
        </w:rPr>
      </w:pPr>
      <w:r>
        <w:rPr>
          <w:bCs/>
        </w:rPr>
        <w:t xml:space="preserve">14. Адрес официального сайта открытого акционерного общества в глобальной компьютерной сети Интернет: </w:t>
      </w:r>
      <w:hyperlink r:id="rId6" w:history="1">
        <w:r w:rsidRPr="000E06FE">
          <w:rPr>
            <w:rStyle w:val="a8"/>
            <w:sz w:val="20"/>
            <w:szCs w:val="20"/>
          </w:rPr>
          <w:t>www.kristal.by</w:t>
        </w:r>
      </w:hyperlink>
      <w:r>
        <w:rPr>
          <w:sz w:val="20"/>
          <w:szCs w:val="20"/>
        </w:rPr>
        <w:t xml:space="preserve">. </w:t>
      </w:r>
    </w:p>
    <w:p w:rsidR="00A910A3" w:rsidRPr="00D6723E" w:rsidRDefault="00A910A3" w:rsidP="00D6723E">
      <w:pPr>
        <w:jc w:val="both"/>
        <w:rPr>
          <w:bCs/>
        </w:rPr>
      </w:pPr>
      <w:bookmarkStart w:id="0" w:name="_GoBack"/>
      <w:bookmarkEnd w:id="0"/>
    </w:p>
    <w:sectPr w:rsidR="00A910A3" w:rsidRPr="00D6723E" w:rsidSect="005941B5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7D4" w:rsidRDefault="006D27D4">
      <w:r>
        <w:separator/>
      </w:r>
    </w:p>
  </w:endnote>
  <w:endnote w:type="continuationSeparator" w:id="0">
    <w:p w:rsidR="006D27D4" w:rsidRDefault="006D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7D4" w:rsidRDefault="006D27D4">
      <w:r>
        <w:separator/>
      </w:r>
    </w:p>
  </w:footnote>
  <w:footnote w:type="continuationSeparator" w:id="0">
    <w:p w:rsidR="006D27D4" w:rsidRDefault="006D2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57"/>
    <w:rsid w:val="00000B1D"/>
    <w:rsid w:val="0000102D"/>
    <w:rsid w:val="00003DBB"/>
    <w:rsid w:val="00004B1F"/>
    <w:rsid w:val="00014B62"/>
    <w:rsid w:val="0001531F"/>
    <w:rsid w:val="000305DF"/>
    <w:rsid w:val="000337F8"/>
    <w:rsid w:val="000415CA"/>
    <w:rsid w:val="00042B0E"/>
    <w:rsid w:val="00042E29"/>
    <w:rsid w:val="0006199D"/>
    <w:rsid w:val="000778FC"/>
    <w:rsid w:val="00087CFA"/>
    <w:rsid w:val="000942F1"/>
    <w:rsid w:val="000A0B46"/>
    <w:rsid w:val="000B4B05"/>
    <w:rsid w:val="000B7F2E"/>
    <w:rsid w:val="000D213E"/>
    <w:rsid w:val="000E3576"/>
    <w:rsid w:val="00113E2C"/>
    <w:rsid w:val="00126E6B"/>
    <w:rsid w:val="001438E3"/>
    <w:rsid w:val="00143F56"/>
    <w:rsid w:val="001557C3"/>
    <w:rsid w:val="00157050"/>
    <w:rsid w:val="00162323"/>
    <w:rsid w:val="00186530"/>
    <w:rsid w:val="00187B72"/>
    <w:rsid w:val="001935B2"/>
    <w:rsid w:val="001A40A9"/>
    <w:rsid w:val="001B221B"/>
    <w:rsid w:val="001C49E7"/>
    <w:rsid w:val="001C760F"/>
    <w:rsid w:val="001D3850"/>
    <w:rsid w:val="001D3EA5"/>
    <w:rsid w:val="001D5201"/>
    <w:rsid w:val="001E3218"/>
    <w:rsid w:val="001F0435"/>
    <w:rsid w:val="001F0C16"/>
    <w:rsid w:val="0020132D"/>
    <w:rsid w:val="0020381D"/>
    <w:rsid w:val="00212945"/>
    <w:rsid w:val="00217A3C"/>
    <w:rsid w:val="00220118"/>
    <w:rsid w:val="00222AE5"/>
    <w:rsid w:val="00226FBE"/>
    <w:rsid w:val="00241242"/>
    <w:rsid w:val="002450C3"/>
    <w:rsid w:val="00245BB0"/>
    <w:rsid w:val="0025225F"/>
    <w:rsid w:val="00264148"/>
    <w:rsid w:val="00272385"/>
    <w:rsid w:val="00274D49"/>
    <w:rsid w:val="0028391F"/>
    <w:rsid w:val="002A3E8B"/>
    <w:rsid w:val="002A471E"/>
    <w:rsid w:val="002B31F6"/>
    <w:rsid w:val="002B4F18"/>
    <w:rsid w:val="002B5B1E"/>
    <w:rsid w:val="002D76D3"/>
    <w:rsid w:val="00306C44"/>
    <w:rsid w:val="003103C3"/>
    <w:rsid w:val="00312C35"/>
    <w:rsid w:val="00314811"/>
    <w:rsid w:val="00324126"/>
    <w:rsid w:val="003400D4"/>
    <w:rsid w:val="00341719"/>
    <w:rsid w:val="00342420"/>
    <w:rsid w:val="00380C8F"/>
    <w:rsid w:val="003860D4"/>
    <w:rsid w:val="00387C76"/>
    <w:rsid w:val="003A2702"/>
    <w:rsid w:val="003A348F"/>
    <w:rsid w:val="003A6867"/>
    <w:rsid w:val="003C2F71"/>
    <w:rsid w:val="003C404C"/>
    <w:rsid w:val="003D6E20"/>
    <w:rsid w:val="003D7207"/>
    <w:rsid w:val="003E0EAC"/>
    <w:rsid w:val="003E3479"/>
    <w:rsid w:val="003E4EE4"/>
    <w:rsid w:val="0041216C"/>
    <w:rsid w:val="004305A1"/>
    <w:rsid w:val="00446915"/>
    <w:rsid w:val="00456151"/>
    <w:rsid w:val="00461A15"/>
    <w:rsid w:val="00474608"/>
    <w:rsid w:val="00480B16"/>
    <w:rsid w:val="004818FC"/>
    <w:rsid w:val="00487369"/>
    <w:rsid w:val="00495DE2"/>
    <w:rsid w:val="004A26DC"/>
    <w:rsid w:val="004B4FEF"/>
    <w:rsid w:val="004C4529"/>
    <w:rsid w:val="004D0612"/>
    <w:rsid w:val="004D619E"/>
    <w:rsid w:val="004F1025"/>
    <w:rsid w:val="004F2C7D"/>
    <w:rsid w:val="005033AE"/>
    <w:rsid w:val="005033D9"/>
    <w:rsid w:val="00505FEC"/>
    <w:rsid w:val="00516556"/>
    <w:rsid w:val="00522CF2"/>
    <w:rsid w:val="00523C4E"/>
    <w:rsid w:val="0054609A"/>
    <w:rsid w:val="0055171D"/>
    <w:rsid w:val="005626F3"/>
    <w:rsid w:val="00571E9F"/>
    <w:rsid w:val="00572B59"/>
    <w:rsid w:val="00581ACF"/>
    <w:rsid w:val="005941B5"/>
    <w:rsid w:val="005A034B"/>
    <w:rsid w:val="005A5925"/>
    <w:rsid w:val="005B0044"/>
    <w:rsid w:val="005D3BC1"/>
    <w:rsid w:val="005E0D65"/>
    <w:rsid w:val="005F4957"/>
    <w:rsid w:val="005F5471"/>
    <w:rsid w:val="006025A2"/>
    <w:rsid w:val="006025EA"/>
    <w:rsid w:val="00623EDA"/>
    <w:rsid w:val="00630DE6"/>
    <w:rsid w:val="00631CB4"/>
    <w:rsid w:val="006375DE"/>
    <w:rsid w:val="006439CF"/>
    <w:rsid w:val="0064615A"/>
    <w:rsid w:val="00656415"/>
    <w:rsid w:val="00660EBB"/>
    <w:rsid w:val="0067519C"/>
    <w:rsid w:val="00680618"/>
    <w:rsid w:val="00696F82"/>
    <w:rsid w:val="006A3CD0"/>
    <w:rsid w:val="006B3FE4"/>
    <w:rsid w:val="006C04BE"/>
    <w:rsid w:val="006C2014"/>
    <w:rsid w:val="006D27D4"/>
    <w:rsid w:val="006E2F34"/>
    <w:rsid w:val="006F0957"/>
    <w:rsid w:val="006F7DE1"/>
    <w:rsid w:val="00724A04"/>
    <w:rsid w:val="00727CBB"/>
    <w:rsid w:val="0073195D"/>
    <w:rsid w:val="007413FE"/>
    <w:rsid w:val="00744D3C"/>
    <w:rsid w:val="0075156A"/>
    <w:rsid w:val="007524EE"/>
    <w:rsid w:val="007533E0"/>
    <w:rsid w:val="007711A5"/>
    <w:rsid w:val="00775496"/>
    <w:rsid w:val="007766EC"/>
    <w:rsid w:val="00780EB9"/>
    <w:rsid w:val="007868DF"/>
    <w:rsid w:val="007A1698"/>
    <w:rsid w:val="007A3A15"/>
    <w:rsid w:val="007B0B97"/>
    <w:rsid w:val="007B3F8E"/>
    <w:rsid w:val="007B7E22"/>
    <w:rsid w:val="007E1892"/>
    <w:rsid w:val="007E5B5A"/>
    <w:rsid w:val="007F1E42"/>
    <w:rsid w:val="00822C4D"/>
    <w:rsid w:val="00823211"/>
    <w:rsid w:val="008333BC"/>
    <w:rsid w:val="00853BD7"/>
    <w:rsid w:val="0085588F"/>
    <w:rsid w:val="00856A19"/>
    <w:rsid w:val="00862050"/>
    <w:rsid w:val="008643EE"/>
    <w:rsid w:val="00866986"/>
    <w:rsid w:val="0087687E"/>
    <w:rsid w:val="0088032D"/>
    <w:rsid w:val="008816F1"/>
    <w:rsid w:val="00884D01"/>
    <w:rsid w:val="0088697E"/>
    <w:rsid w:val="00896CA8"/>
    <w:rsid w:val="008974C2"/>
    <w:rsid w:val="008A0CDE"/>
    <w:rsid w:val="008A34EC"/>
    <w:rsid w:val="008A6E8E"/>
    <w:rsid w:val="008B7F31"/>
    <w:rsid w:val="008C4BD9"/>
    <w:rsid w:val="008C651F"/>
    <w:rsid w:val="008D3D59"/>
    <w:rsid w:val="008D3EAB"/>
    <w:rsid w:val="008E0B8E"/>
    <w:rsid w:val="008E333F"/>
    <w:rsid w:val="008E340E"/>
    <w:rsid w:val="008F27FC"/>
    <w:rsid w:val="008F501F"/>
    <w:rsid w:val="008F756F"/>
    <w:rsid w:val="0090057B"/>
    <w:rsid w:val="00902A3D"/>
    <w:rsid w:val="00903394"/>
    <w:rsid w:val="009124E1"/>
    <w:rsid w:val="009144E9"/>
    <w:rsid w:val="009162CE"/>
    <w:rsid w:val="009324C8"/>
    <w:rsid w:val="00943B0B"/>
    <w:rsid w:val="00944A22"/>
    <w:rsid w:val="00970DFA"/>
    <w:rsid w:val="00972755"/>
    <w:rsid w:val="00973506"/>
    <w:rsid w:val="00985152"/>
    <w:rsid w:val="00990363"/>
    <w:rsid w:val="00995027"/>
    <w:rsid w:val="009A005C"/>
    <w:rsid w:val="009A0596"/>
    <w:rsid w:val="009A1529"/>
    <w:rsid w:val="009A2015"/>
    <w:rsid w:val="009A746A"/>
    <w:rsid w:val="009B48A9"/>
    <w:rsid w:val="009C1F86"/>
    <w:rsid w:val="009D0F06"/>
    <w:rsid w:val="009D6B9E"/>
    <w:rsid w:val="009E61B2"/>
    <w:rsid w:val="009F1E37"/>
    <w:rsid w:val="00A017E4"/>
    <w:rsid w:val="00A0312B"/>
    <w:rsid w:val="00A20EF1"/>
    <w:rsid w:val="00A21E35"/>
    <w:rsid w:val="00A24387"/>
    <w:rsid w:val="00A24CED"/>
    <w:rsid w:val="00A3148F"/>
    <w:rsid w:val="00A41E9A"/>
    <w:rsid w:val="00A47148"/>
    <w:rsid w:val="00A545C0"/>
    <w:rsid w:val="00A57CFB"/>
    <w:rsid w:val="00A614A7"/>
    <w:rsid w:val="00A62643"/>
    <w:rsid w:val="00A64A9C"/>
    <w:rsid w:val="00A67A7D"/>
    <w:rsid w:val="00A910A3"/>
    <w:rsid w:val="00A94AB3"/>
    <w:rsid w:val="00A97E64"/>
    <w:rsid w:val="00AB12E2"/>
    <w:rsid w:val="00AB3210"/>
    <w:rsid w:val="00AB32C7"/>
    <w:rsid w:val="00AC02B1"/>
    <w:rsid w:val="00AD246B"/>
    <w:rsid w:val="00AD2B22"/>
    <w:rsid w:val="00AD7953"/>
    <w:rsid w:val="00AE19CC"/>
    <w:rsid w:val="00AE70D0"/>
    <w:rsid w:val="00B07440"/>
    <w:rsid w:val="00B1330B"/>
    <w:rsid w:val="00B16C6C"/>
    <w:rsid w:val="00B17395"/>
    <w:rsid w:val="00B34D58"/>
    <w:rsid w:val="00B42F2A"/>
    <w:rsid w:val="00B43C85"/>
    <w:rsid w:val="00B52439"/>
    <w:rsid w:val="00B747BE"/>
    <w:rsid w:val="00B83E49"/>
    <w:rsid w:val="00B856B4"/>
    <w:rsid w:val="00B902DC"/>
    <w:rsid w:val="00B93140"/>
    <w:rsid w:val="00BA0E02"/>
    <w:rsid w:val="00BB7B73"/>
    <w:rsid w:val="00BC5299"/>
    <w:rsid w:val="00BC73B8"/>
    <w:rsid w:val="00BD0BE9"/>
    <w:rsid w:val="00BD2DB3"/>
    <w:rsid w:val="00BD5795"/>
    <w:rsid w:val="00BD70E0"/>
    <w:rsid w:val="00BE38B2"/>
    <w:rsid w:val="00BF7E7A"/>
    <w:rsid w:val="00C000FC"/>
    <w:rsid w:val="00C06F4B"/>
    <w:rsid w:val="00C1236F"/>
    <w:rsid w:val="00C13EB3"/>
    <w:rsid w:val="00C147FE"/>
    <w:rsid w:val="00C152EF"/>
    <w:rsid w:val="00C31B60"/>
    <w:rsid w:val="00C53444"/>
    <w:rsid w:val="00C54271"/>
    <w:rsid w:val="00C62937"/>
    <w:rsid w:val="00C72717"/>
    <w:rsid w:val="00C759B6"/>
    <w:rsid w:val="00CA0AC9"/>
    <w:rsid w:val="00CA1C81"/>
    <w:rsid w:val="00CA77F3"/>
    <w:rsid w:val="00CA79C2"/>
    <w:rsid w:val="00CD60D6"/>
    <w:rsid w:val="00CE1BFF"/>
    <w:rsid w:val="00CE3CEF"/>
    <w:rsid w:val="00CE4BA2"/>
    <w:rsid w:val="00CE6896"/>
    <w:rsid w:val="00CF2B2A"/>
    <w:rsid w:val="00D056A5"/>
    <w:rsid w:val="00D541BA"/>
    <w:rsid w:val="00D5500C"/>
    <w:rsid w:val="00D62C25"/>
    <w:rsid w:val="00D65FC1"/>
    <w:rsid w:val="00D66CB9"/>
    <w:rsid w:val="00D6723E"/>
    <w:rsid w:val="00D72FD4"/>
    <w:rsid w:val="00D73ECD"/>
    <w:rsid w:val="00D7585E"/>
    <w:rsid w:val="00D93CC4"/>
    <w:rsid w:val="00DA64CF"/>
    <w:rsid w:val="00DA6D61"/>
    <w:rsid w:val="00DA6F1A"/>
    <w:rsid w:val="00DB3F98"/>
    <w:rsid w:val="00DB5F62"/>
    <w:rsid w:val="00DC64F1"/>
    <w:rsid w:val="00DF0CF6"/>
    <w:rsid w:val="00E01D46"/>
    <w:rsid w:val="00E02D09"/>
    <w:rsid w:val="00E06015"/>
    <w:rsid w:val="00E151F6"/>
    <w:rsid w:val="00E15DB9"/>
    <w:rsid w:val="00E34197"/>
    <w:rsid w:val="00E42A3F"/>
    <w:rsid w:val="00E45001"/>
    <w:rsid w:val="00E5411D"/>
    <w:rsid w:val="00E54259"/>
    <w:rsid w:val="00E63B0A"/>
    <w:rsid w:val="00E82B58"/>
    <w:rsid w:val="00E86439"/>
    <w:rsid w:val="00E97D2D"/>
    <w:rsid w:val="00EB4881"/>
    <w:rsid w:val="00EC4A5D"/>
    <w:rsid w:val="00EC5C53"/>
    <w:rsid w:val="00EC69FE"/>
    <w:rsid w:val="00ED52F3"/>
    <w:rsid w:val="00ED6B0E"/>
    <w:rsid w:val="00EE4EAF"/>
    <w:rsid w:val="00EE56FA"/>
    <w:rsid w:val="00EF37DB"/>
    <w:rsid w:val="00EF54C2"/>
    <w:rsid w:val="00F04681"/>
    <w:rsid w:val="00F11559"/>
    <w:rsid w:val="00F23D88"/>
    <w:rsid w:val="00F544A8"/>
    <w:rsid w:val="00F60464"/>
    <w:rsid w:val="00FA0F48"/>
    <w:rsid w:val="00FA37AD"/>
    <w:rsid w:val="00FA4DA3"/>
    <w:rsid w:val="00FB3511"/>
    <w:rsid w:val="00FC6105"/>
    <w:rsid w:val="00FC6548"/>
    <w:rsid w:val="00FC793A"/>
    <w:rsid w:val="00FD210D"/>
    <w:rsid w:val="00FD3BBE"/>
    <w:rsid w:val="00FE14D9"/>
    <w:rsid w:val="00FE448A"/>
    <w:rsid w:val="00FE54DC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65886"/>
  <w15:docId w15:val="{17DE33E2-8288-417C-8270-565EBD61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F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0F06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9D0F06"/>
    <w:rPr>
      <w:rFonts w:ascii="Courier New" w:hAnsi="Courier New"/>
      <w:lang w:val="ru-RU" w:eastAsia="ru-RU" w:bidi="ar-SA"/>
    </w:rPr>
  </w:style>
  <w:style w:type="character" w:customStyle="1" w:styleId="2">
    <w:name w:val="Знак Знак2"/>
    <w:rsid w:val="009D0F06"/>
    <w:rPr>
      <w:rFonts w:ascii="Courier New" w:hAnsi="Courier New"/>
      <w:lang w:val="ru-RU" w:eastAsia="ru-RU" w:bidi="ar-SA"/>
    </w:rPr>
  </w:style>
  <w:style w:type="character" w:customStyle="1" w:styleId="3">
    <w:name w:val="Знак Знак3"/>
    <w:rsid w:val="009D0F06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4500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4500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86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nhideWhenUsed/>
    <w:rsid w:val="00A910A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stal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makucevich</dc:creator>
  <cp:keywords/>
  <cp:lastModifiedBy>Круталевич Антонина</cp:lastModifiedBy>
  <cp:revision>4</cp:revision>
  <dcterms:created xsi:type="dcterms:W3CDTF">2024-04-08T08:31:00Z</dcterms:created>
  <dcterms:modified xsi:type="dcterms:W3CDTF">2024-04-08T12:58:00Z</dcterms:modified>
</cp:coreProperties>
</file>